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初中语文组专家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rPr>
          <w:rStyle w:val="11"/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ar-SA"/>
        </w:rPr>
        <w:t>王  君: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全国著名特级教师。全国中语领军人物，入选“百年中国语文人博物馆”，广东清澜山国际学校首席语文教师。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ar-SA"/>
        </w:rPr>
        <w:t>李永红: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全国著名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特级教师、正高级教师、重庆市学科带头人。教育部中小学名师领航工程首批名师，重庆市渝中区教研员。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王  清:</w:t>
      </w:r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全国著名特级教师，正高级教师，江苏省先进个人，扬州科研学术带头人，扬州市王清名师工作室领衔人。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向  浩:</w:t>
      </w:r>
      <w:r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深圳名师，深圳龙华教育科学研究院课程与教学部部长,</w:t>
      </w:r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深圳龙华玉龙学校副校长，深圳市名师工作室主持人。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刘恩樵:</w:t>
      </w:r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</w:t>
      </w:r>
      <w:permStart w:id="0" w:edGrp="everyone"/>
      <w:permEnd w:id="0"/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教师，全国新教育实验“十佳榜样教师”，苏州市学科带头人，江苏省教学成果一等奖。</w:t>
      </w:r>
    </w:p>
    <w:p>
      <w:pPr>
        <w:pStyle w:val="2"/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</w:pPr>
      <w:r>
        <w:rPr>
          <w:rStyle w:val="11"/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Hans" w:bidi="ar-SA"/>
        </w:rPr>
        <w:t>沈庆九</w:t>
      </w: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:</w:t>
      </w:r>
      <w:r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  <w:t>正高三级教师，江苏省特级教师，苏州市姑苏教育领军人才，江苏师范大学文学院教育硕士兼职导师、常熟理工学院兼职教授；曾是《中学语文教学参考》《江苏教育研究》等多本教学专业杂志封面人物及重点推荐作者。</w:t>
      </w:r>
    </w:p>
    <w:p>
      <w:pPr>
        <w:pStyle w:val="2"/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</w:pPr>
    </w:p>
    <w:p>
      <w:pPr>
        <w:pStyle w:val="2"/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</w:pPr>
    </w:p>
    <w:p>
      <w:pPr>
        <w:pStyle w:val="2"/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</w:pPr>
    </w:p>
    <w:p>
      <w:pPr>
        <w:pStyle w:val="2"/>
        <w:rPr>
          <w:rStyle w:val="11"/>
          <w:rFonts w:hint="default" w:ascii="仿宋_GB2312" w:hAnsi="仿宋_GB2312" w:eastAsia="仿宋_GB2312" w:cs="仿宋_GB2312"/>
          <w:spacing w:val="0"/>
          <w:sz w:val="32"/>
          <w:szCs w:val="32"/>
          <w:lang w:val="en-US" w:eastAsia="zh-Han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小学数学组专家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</w:rPr>
        <w:t>张齐华</w:t>
      </w:r>
      <w:r>
        <w:rPr>
          <w:rStyle w:val="11"/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: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全国著名特级教师，南京市玄武区小学数学教研员。全国第七届小学数学教学观摩大赛一等奖。《江苏教育》、《小学教学》等刊物的封面人物。被誉为“数学王子”。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 xml:space="preserve">曹宁宁: 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第二十届华东六省一市小学数学课堂教学观摩研讨会一等奖，山东省优秀青年教师，师从数学王子张齐华，江湖人称“大师兄”。现任教于德州市北园小学。</w:t>
      </w: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default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小学语文组专家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</w:rPr>
        <w:t>王崧舟</w:t>
      </w:r>
      <w:r>
        <w:rPr>
          <w:rStyle w:val="11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授，博士生导师，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全国著名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特级教师。全国劳动模范，全国“五一”劳动奖章获得者。教育部“领航工程”实践导师。浙江省十大育人先锋，浙江省人民政府督学。中央电视台《百家讲坛》主讲人。开创“诗意语文”教学流派。现任教于杭州师范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薛法根</w:t>
      </w: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eastAsia="zh-CN"/>
        </w:rPr>
        <w:t>: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特级教师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正高级教师。原创语文“组块教学”，主张“为发展言语智能而教”，2013年获得江苏省第二届基础教育成果特等奖。曾获全国模范教师、江苏省首届名教师、苏州市教育名家等荣誉称号。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王文丽: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特级教师，正高级教师，北京市东城区教育科学研究院语文教研员。北京市劳动模范，北京市先进青年知识分子，教育部“十四五”国培专家。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王林波:</w:t>
      </w:r>
      <w:r>
        <w:rPr>
          <w:rStyle w:val="11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正高级教师，教育部首批领航名师，全国小语十大青年名师，全国百优教师，全国特级教师教学研究中心委员，全国小语会青年教师研究中心委员，全国名师工作室联盟常务理事，全国第七届青年教师阅读教学大赛一等奖及最佳教学设计奖、全国第五届小学语文教师素养大赛特等奖。现任陕西师范大学附属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张学伟:</w:t>
      </w:r>
      <w:r>
        <w:rPr>
          <w:rStyle w:val="11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语文特级教师，江苏师范大学文学院硕士研究生兼职导师。全国“名校联盟”秘书长。“全国小学语文十大青年名师”评委。1997年获全国第二届青年教师阅读教学大赛一等奖。全国语文教学改革先进个人。赴全国各地讲学，赴马来西亚等国家讲学千余场。江苏电视台教育频道《最赞老师》专辑报道其事迹。</w:t>
      </w:r>
    </w:p>
    <w:p>
      <w:pP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</w:pPr>
      <w:r>
        <w:rPr>
          <w:rStyle w:val="11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第十六届名师优课——初中语文教学观摩研讨会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暨“实用性阅读与交流”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</w:rPr>
        <w:t>学习任务群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单元整体构建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</w:rPr>
        <w:t>研讨会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eastAsia="zh-CN"/>
        </w:rPr>
        <w:t>（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贵阳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00"/>
        <w:gridCol w:w="1575"/>
        <w:gridCol w:w="536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7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七下第六单元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《广告语的魅力》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刘恩樵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课堂展示：《太空一日》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刘恩樵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主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vertAlign w:val="baseline"/>
                <w:lang w:val="en-US" w:eastAsia="zh-CN"/>
              </w:rPr>
              <w:t>题报告</w:t>
            </w:r>
            <w:r>
              <w:rPr>
                <w:rFonts w:hint="eastAsia" w:cs="Times New Roman"/>
                <w:spacing w:val="-6"/>
                <w:sz w:val="21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vertAlign w:val="baseline"/>
                <w:lang w:val="en-US" w:eastAsia="zh-CN"/>
              </w:rPr>
              <w:t>《“实用性阅读与交流”学习任务群教学解读》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吴如厂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八上第一单元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《“飞天”凌空》（八年级）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《国家公祭，为佑世界和平》（八年级）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主题报告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/>
                <w:lang w:val="en-US" w:eastAsia="zh-CN"/>
              </w:rPr>
              <w:t>《基于言语思维的实用性任务群教学》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7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八下第四单元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上午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澄清建构研究图式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王晓晓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运用图式撰写演讲稿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李永红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主题报告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演讲学习任务群的设计与实践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李永红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87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八下第二单元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说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畅想未来，头脑风暴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品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品析语言，明确方法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说课展示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文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聚焦语言，成文展览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》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主题报告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大单元整体教学的问题与对策</w:t>
            </w: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77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八上第五单元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《</w:t>
            </w:r>
            <w:r>
              <w:rPr>
                <w:rFonts w:hint="eastAsia" w:cs="Times New Roman"/>
                <w:highlight w:val="none"/>
                <w:vertAlign w:val="baseline"/>
                <w:lang w:val="en-US" w:eastAsia="zh-Hans"/>
              </w:rPr>
              <w:t>苏州园林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张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cs="Times New Roman"/>
                <w:highlight w:val="none"/>
                <w:vertAlign w:val="baseline"/>
                <w:lang w:val="en-US" w:eastAsia="zh-Hans"/>
              </w:rPr>
              <w:t>说明文群文教学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王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主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highlight w:val="none"/>
                <w:vertAlign w:val="baseline"/>
                <w:lang w:val="en-US" w:eastAsia="zh-CN"/>
              </w:rPr>
              <w:t>题报告</w:t>
            </w:r>
            <w:r>
              <w:rPr>
                <w:rFonts w:hint="eastAsia" w:cs="Times New Roman"/>
                <w:spacing w:val="-6"/>
                <w:sz w:val="21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  <w:highlight w:val="none"/>
                <w:vertAlign w:val="baseline"/>
                <w:lang w:val="en-US" w:eastAsia="zh-CN"/>
              </w:rPr>
              <w:t>“实用性阅读与交流”学习任务群专题讲座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王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7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八下第五单元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课堂展示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《壶口瀑布》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沈庆九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:《在长江源头各拉丹冬》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沈庆九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主题报告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“实用性阅读与交流”学习任务群专题讲座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沈庆九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第十六届名师优课——“新课标 新理念 新课堂”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暨小学数学张齐华“社会化学习”（贵阳）专场日程表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280" w:firstLineChars="100"/>
        <w:jc w:val="both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主题:社会化学习---以课堂变革促减负增效</w:t>
      </w:r>
    </w:p>
    <w:tbl>
      <w:tblPr>
        <w:tblStyle w:val="8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62"/>
        <w:gridCol w:w="556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社会化学习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以课堂变革促减负增效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折线统计图</w:t>
            </w:r>
            <w:r>
              <w:rPr>
                <w:rFonts w:hint="eastAsia" w:ascii="宋体" w:hAnsi="宋体"/>
                <w:sz w:val="24"/>
                <w:szCs w:val="24"/>
              </w:rPr>
              <w:t>》（五）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分享:</w:t>
            </w:r>
            <w:r>
              <w:rPr>
                <w:rFonts w:hint="eastAsia" w:ascii="宋体" w:hAnsi="宋体"/>
                <w:sz w:val="24"/>
                <w:szCs w:val="24"/>
              </w:rPr>
              <w:t>“学习单完成”操作指南详解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小数的意义</w:t>
            </w:r>
            <w:r>
              <w:rPr>
                <w:rFonts w:hint="eastAsia" w:ascii="宋体" w:hAnsi="宋体"/>
                <w:sz w:val="24"/>
                <w:szCs w:val="24"/>
              </w:rPr>
              <w:t>》备课指南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小数的意义</w:t>
            </w:r>
            <w:r>
              <w:rPr>
                <w:rFonts w:hint="eastAsia" w:ascii="宋体" w:hAnsi="宋体"/>
                <w:sz w:val="24"/>
                <w:szCs w:val="24"/>
              </w:rPr>
              <w:t>》（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“组内共学”操作指南详解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  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圆的认识</w:t>
            </w:r>
            <w:r>
              <w:rPr>
                <w:rFonts w:hint="eastAsia" w:ascii="宋体" w:hAnsi="宋体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备课指南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宋体" w:hAnsi="宋体" w:eastAsia="宋体" w:cs="宋体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圆的认识</w:t>
            </w:r>
            <w:r>
              <w:rPr>
                <w:rFonts w:hint="eastAsia" w:ascii="宋体" w:hAnsi="宋体"/>
                <w:sz w:val="24"/>
                <w:szCs w:val="24"/>
              </w:rPr>
              <w:t>》（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:30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“质疑深化”操作指南详解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napToGrid w:val="0"/>
                <w:sz w:val="24"/>
                <w:szCs w:val="24"/>
                <w:lang w:val="en-US" w:eastAsia="zh-CN" w:bidi="ar-SA"/>
              </w:rPr>
              <w:t>曹宁宁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用字母表示数</w:t>
            </w:r>
            <w:r>
              <w:rPr>
                <w:rFonts w:hint="eastAsia" w:ascii="宋体" w:hAnsi="宋体"/>
                <w:sz w:val="24"/>
                <w:szCs w:val="24"/>
              </w:rPr>
              <w:t>》备课指南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napToGrid w:val="0"/>
                <w:sz w:val="24"/>
                <w:szCs w:val="24"/>
                <w:lang w:val="en-US" w:eastAsia="zh-CN" w:bidi="ar-SA"/>
              </w:rPr>
              <w:t>曹宁宁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用字母表示数</w:t>
            </w:r>
            <w:r>
              <w:rPr>
                <w:rFonts w:hint="eastAsia" w:ascii="宋体" w:hAnsi="宋体"/>
                <w:sz w:val="24"/>
                <w:szCs w:val="24"/>
              </w:rPr>
              <w:t>》（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snapToGrid w:val="0"/>
                <w:sz w:val="24"/>
                <w:szCs w:val="24"/>
                <w:lang w:val="en-US" w:eastAsia="zh-CN" w:bidi="ar-SA"/>
              </w:rPr>
              <w:t>曹宁宁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课堂评价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操作指南详解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张齐华</w:t>
            </w:r>
          </w:p>
        </w:tc>
      </w:tr>
    </w:tbl>
    <w:p/>
    <w:p>
      <w:pPr>
        <w:pStyle w:val="2"/>
        <w:ind w:left="0" w:leftChars="0" w:firstLine="0" w:firstLineChars="0"/>
      </w:pPr>
      <w:r>
        <w:rPr>
          <w:rFonts w:hint="eastAsia" w:ascii="宋体" w:hAnsi="宋体"/>
          <w:sz w:val="24"/>
        </w:rPr>
        <w:t>【备注】本</w:t>
      </w:r>
      <w:r>
        <w:rPr>
          <w:rFonts w:ascii="宋体" w:hAnsi="宋体"/>
          <w:sz w:val="24"/>
        </w:rPr>
        <w:t>课程</w:t>
      </w:r>
      <w:r>
        <w:rPr>
          <w:rFonts w:hint="eastAsia" w:ascii="宋体" w:hAnsi="宋体"/>
          <w:sz w:val="24"/>
        </w:rPr>
        <w:t>由张齐华及其团队共同完成，内容</w:t>
      </w:r>
      <w:r>
        <w:rPr>
          <w:rFonts w:ascii="宋体" w:hAnsi="宋体"/>
          <w:sz w:val="24"/>
        </w:rPr>
        <w:t>可能有微调</w:t>
      </w:r>
      <w:r>
        <w:rPr>
          <w:rFonts w:hint="eastAsia" w:ascii="宋体" w:hAnsi="宋体"/>
          <w:sz w:val="24"/>
        </w:rPr>
        <w:t>，以最终稿为准。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3"/>
          <w:rFonts w:hint="eastAsia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3"/>
          <w:rFonts w:hint="eastAsia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第十六届名师优课——小学语文教学观摩研讨会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暨“实用性阅读与交流”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</w:rPr>
        <w:t>学习任务群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单元整体构建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</w:rPr>
        <w:t>研讨会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eastAsia="zh-CN"/>
        </w:rPr>
        <w:t>（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val="en-US" w:eastAsia="zh-CN"/>
        </w:rPr>
        <w:t>贵阳</w:t>
      </w: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0"/>
          <w:szCs w:val="30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7"/>
        <w:gridCol w:w="1655"/>
        <w:gridCol w:w="520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专题课例展示课1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邓剑东团队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专题课例展示课2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邓剑东团队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专题课例展示课3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邓剑东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“实用性阅读与交流”学习任务群专题报告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邓剑东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三年级《海底世界》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六年级《毕业赠言》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五年级《学写倡议书》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《实用性阅读与交流教学建议》↵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《花钟》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《蜂蜜》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《小虾》（视频课）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>“实用性阅读与交流”任务群设计（视频）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五年级上册第五单元《太阳》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五年级上册第五单元《松鼠》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实用性阅读的思考与实践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《“致敬鲁迅”与&lt;好的故事&gt;》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王崧舟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致敬鲁迅——基于“实用性阅读与交流”的单元统整教学。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王崧舟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王崧舟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《纸的发明》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《赵州桥》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课堂展示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《一幅名扬中外的画》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主题报告</w:t>
            </w:r>
            <w:r>
              <w:rPr>
                <w:rFonts w:hint="eastAsia"/>
                <w:vertAlign w:val="baseline"/>
                <w:lang w:val="en-US" w:eastAsia="zh-CN"/>
              </w:rPr>
              <w:t>: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《“探寻传统文化之旅”实用性阅读与交流学习任务群设计》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颖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0"/>
          <w:w w:val="100"/>
          <w:sz w:val="36"/>
          <w:szCs w:val="36"/>
          <w:lang w:val="en-US" w:eastAsia="zh-CN"/>
        </w:rPr>
        <w:t>第十六届名师优课——中小学教学观摩研讨会报名表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323"/>
        <w:gridCol w:w="1539"/>
        <w:gridCol w:w="168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64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</w:rPr>
              <w:t>税  号</w:t>
            </w:r>
          </w:p>
        </w:tc>
        <w:tc>
          <w:tcPr>
            <w:tcW w:w="64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邮箱（接收电子发票）</w:t>
            </w:r>
          </w:p>
        </w:tc>
        <w:tc>
          <w:tcPr>
            <w:tcW w:w="641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</w:rPr>
              <w:t>领导姓名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线下培训人员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参加会议名称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线上培训人员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参加会议名称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lang w:val="en-US" w:eastAsia="zh-CN"/>
              </w:rPr>
              <w:t>负责人及电话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学员电话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学员电话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学员电话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学员电话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报名联系人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报名电话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18513065878</w:t>
            </w: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/>
                <w:sz w:val="24"/>
                <w:szCs w:val="24"/>
                <w:lang w:val="en-US" w:eastAsia="zh-CN"/>
              </w:rPr>
              <w:t>报名邮箱</w:t>
            </w:r>
          </w:p>
        </w:tc>
        <w:tc>
          <w:tcPr>
            <w:tcW w:w="64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121219291</w:t>
            </w: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@qq</w:t>
            </w:r>
            <w:r>
              <w:rPr>
                <w:rFonts w:hint="eastAsia" w:ascii="宋体" w:hAnsi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．</w:t>
            </w:r>
            <w:r>
              <w:rPr>
                <w:rFonts w:hint="eastAsia" w:ascii="宋体" w:hAnsi="宋体" w:eastAsia="宋体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特别提醒</w:t>
            </w:r>
            <w:r>
              <w:rPr>
                <w:rFonts w:hint="eastAsia" w:ascii="宋体" w:hAnsi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报名表上面的电话号码，必须是</w:t>
            </w:r>
            <w:r>
              <w:rPr>
                <w:rFonts w:hint="eastAsia" w:ascii="宋体" w:hAnsi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。该号码用于</w:t>
            </w:r>
            <w:r>
              <w:rPr>
                <w:rFonts w:hint="eastAsia" w:ascii="宋体" w:hAnsi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接收验证码</w:t>
            </w:r>
            <w:r>
              <w:rPr>
                <w:rFonts w:hint="eastAsia" w:ascii="宋体" w:hAnsi="宋体" w:eastAsia="宋体" w:cs="仿宋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开通线上观看权限使用。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760" w:firstLineChars="1800"/>
        <w:jc w:val="left"/>
        <w:textAlignment w:val="auto"/>
        <w:rPr>
          <w:rStyle w:val="11"/>
          <w:rFonts w:hint="default" w:ascii="仿宋_GB2312" w:hAnsi="宋体" w:eastAsia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76B45F-6BA0-4D3E-947E-5829C19722C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26E2F997-B094-4E1E-8676-417E30BAB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  <w:embedRegular r:id="rId3" w:fontKey="{66DA49C7-C063-41B6-AC80-94A61968FE3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0B2892D2-C131-4AA5-A8F8-B302BE98468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755FC16C-DF38-4C86-883F-D20CD0EDFA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454E08B-7706-4676-8082-1CCAB61F2F9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EB047180-A8E7-4CAB-9C80-504B087B53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jJlZGQwMmU5ODRhYmRhYTUwN2NlYWFhNWM4N2UifQ=="/>
  </w:docVars>
  <w:rsids>
    <w:rsidRoot w:val="52CC1470"/>
    <w:rsid w:val="00423C6D"/>
    <w:rsid w:val="0090656B"/>
    <w:rsid w:val="00EF667A"/>
    <w:rsid w:val="016C134C"/>
    <w:rsid w:val="01B32CF1"/>
    <w:rsid w:val="021A4B0A"/>
    <w:rsid w:val="02AA30B8"/>
    <w:rsid w:val="02AD053A"/>
    <w:rsid w:val="033C60AA"/>
    <w:rsid w:val="0385459C"/>
    <w:rsid w:val="03C24C44"/>
    <w:rsid w:val="03EF2B33"/>
    <w:rsid w:val="040030EA"/>
    <w:rsid w:val="0428557E"/>
    <w:rsid w:val="048F6BA4"/>
    <w:rsid w:val="04C358D6"/>
    <w:rsid w:val="04C372DB"/>
    <w:rsid w:val="051A0D14"/>
    <w:rsid w:val="052821D5"/>
    <w:rsid w:val="0534394C"/>
    <w:rsid w:val="05BC1DCB"/>
    <w:rsid w:val="063A78C0"/>
    <w:rsid w:val="064F0AD1"/>
    <w:rsid w:val="072F1F4A"/>
    <w:rsid w:val="08597C51"/>
    <w:rsid w:val="08961A12"/>
    <w:rsid w:val="092C1016"/>
    <w:rsid w:val="096F6498"/>
    <w:rsid w:val="098F3FFA"/>
    <w:rsid w:val="0A1879FF"/>
    <w:rsid w:val="0A40121D"/>
    <w:rsid w:val="0ADE6DC4"/>
    <w:rsid w:val="0BCE20F2"/>
    <w:rsid w:val="0C350A91"/>
    <w:rsid w:val="0D0F0BBE"/>
    <w:rsid w:val="0D7D62E4"/>
    <w:rsid w:val="0D927FE1"/>
    <w:rsid w:val="0DBC10D7"/>
    <w:rsid w:val="0DD74424"/>
    <w:rsid w:val="0DEC2C24"/>
    <w:rsid w:val="0EB60891"/>
    <w:rsid w:val="0F7F6343"/>
    <w:rsid w:val="0F8048B4"/>
    <w:rsid w:val="0FBC7598"/>
    <w:rsid w:val="0FCE1F18"/>
    <w:rsid w:val="10D517BE"/>
    <w:rsid w:val="1100534A"/>
    <w:rsid w:val="11AA3420"/>
    <w:rsid w:val="12EF37E0"/>
    <w:rsid w:val="14DB369E"/>
    <w:rsid w:val="15441F0B"/>
    <w:rsid w:val="16D35073"/>
    <w:rsid w:val="17795D6E"/>
    <w:rsid w:val="195C1BD8"/>
    <w:rsid w:val="199E680F"/>
    <w:rsid w:val="19BB266E"/>
    <w:rsid w:val="1AA92D09"/>
    <w:rsid w:val="1AC72E2B"/>
    <w:rsid w:val="1B1B3279"/>
    <w:rsid w:val="1B847860"/>
    <w:rsid w:val="1C567DE9"/>
    <w:rsid w:val="1D57445C"/>
    <w:rsid w:val="1DA578BD"/>
    <w:rsid w:val="1E7977BC"/>
    <w:rsid w:val="1EA5569B"/>
    <w:rsid w:val="1EEE0DF0"/>
    <w:rsid w:val="20457135"/>
    <w:rsid w:val="20AC4E2A"/>
    <w:rsid w:val="2110329F"/>
    <w:rsid w:val="21657BA7"/>
    <w:rsid w:val="2198186C"/>
    <w:rsid w:val="22347311"/>
    <w:rsid w:val="233010F3"/>
    <w:rsid w:val="237B6AFE"/>
    <w:rsid w:val="238A0D67"/>
    <w:rsid w:val="23EA6EE2"/>
    <w:rsid w:val="23F93B71"/>
    <w:rsid w:val="25A12DD9"/>
    <w:rsid w:val="25C93400"/>
    <w:rsid w:val="25ED57DA"/>
    <w:rsid w:val="25EF3681"/>
    <w:rsid w:val="260F6C7E"/>
    <w:rsid w:val="26D0242F"/>
    <w:rsid w:val="275D2AED"/>
    <w:rsid w:val="27773922"/>
    <w:rsid w:val="277B6B43"/>
    <w:rsid w:val="27C84332"/>
    <w:rsid w:val="27F805D5"/>
    <w:rsid w:val="28123595"/>
    <w:rsid w:val="28634780"/>
    <w:rsid w:val="2879797C"/>
    <w:rsid w:val="290F59CE"/>
    <w:rsid w:val="291B210C"/>
    <w:rsid w:val="29FC516E"/>
    <w:rsid w:val="2A261D85"/>
    <w:rsid w:val="2BFA0DD4"/>
    <w:rsid w:val="2D9D410D"/>
    <w:rsid w:val="2DD613CD"/>
    <w:rsid w:val="2E383892"/>
    <w:rsid w:val="302A5A00"/>
    <w:rsid w:val="30CE45D2"/>
    <w:rsid w:val="315752AE"/>
    <w:rsid w:val="31722022"/>
    <w:rsid w:val="32342C37"/>
    <w:rsid w:val="325D20BC"/>
    <w:rsid w:val="33482D6D"/>
    <w:rsid w:val="3498104B"/>
    <w:rsid w:val="357F37B1"/>
    <w:rsid w:val="359F7B5C"/>
    <w:rsid w:val="362D2681"/>
    <w:rsid w:val="37D67E18"/>
    <w:rsid w:val="38211D0A"/>
    <w:rsid w:val="3A2E6D78"/>
    <w:rsid w:val="3ACD2B9A"/>
    <w:rsid w:val="3AE35129"/>
    <w:rsid w:val="3CCA7E7E"/>
    <w:rsid w:val="3D65451B"/>
    <w:rsid w:val="3D9F4899"/>
    <w:rsid w:val="3E9149AC"/>
    <w:rsid w:val="40EE77FE"/>
    <w:rsid w:val="40F22793"/>
    <w:rsid w:val="412336FA"/>
    <w:rsid w:val="426D634C"/>
    <w:rsid w:val="43177D37"/>
    <w:rsid w:val="43496350"/>
    <w:rsid w:val="43A309D0"/>
    <w:rsid w:val="43C975C2"/>
    <w:rsid w:val="442C18EF"/>
    <w:rsid w:val="44547572"/>
    <w:rsid w:val="448C27FB"/>
    <w:rsid w:val="451C7BB5"/>
    <w:rsid w:val="45CD7101"/>
    <w:rsid w:val="460C4643"/>
    <w:rsid w:val="46595971"/>
    <w:rsid w:val="466D0097"/>
    <w:rsid w:val="46893BDC"/>
    <w:rsid w:val="46D36999"/>
    <w:rsid w:val="47084895"/>
    <w:rsid w:val="47705F96"/>
    <w:rsid w:val="480908C5"/>
    <w:rsid w:val="48762A33"/>
    <w:rsid w:val="4955242B"/>
    <w:rsid w:val="49C600F0"/>
    <w:rsid w:val="49F64912"/>
    <w:rsid w:val="4AD256ED"/>
    <w:rsid w:val="4B296B88"/>
    <w:rsid w:val="4B4E65EF"/>
    <w:rsid w:val="4C9A5935"/>
    <w:rsid w:val="4E78338C"/>
    <w:rsid w:val="4F5C2867"/>
    <w:rsid w:val="50EA0B67"/>
    <w:rsid w:val="51036268"/>
    <w:rsid w:val="51532E69"/>
    <w:rsid w:val="51D91CC5"/>
    <w:rsid w:val="52977D9D"/>
    <w:rsid w:val="52CC1470"/>
    <w:rsid w:val="52CD14DF"/>
    <w:rsid w:val="540800E5"/>
    <w:rsid w:val="55A57E55"/>
    <w:rsid w:val="560003DF"/>
    <w:rsid w:val="568832CF"/>
    <w:rsid w:val="56F4522F"/>
    <w:rsid w:val="577B1AE3"/>
    <w:rsid w:val="59091DA7"/>
    <w:rsid w:val="590B3C1D"/>
    <w:rsid w:val="598C3104"/>
    <w:rsid w:val="5A265ABF"/>
    <w:rsid w:val="5A4412E8"/>
    <w:rsid w:val="5A6776CD"/>
    <w:rsid w:val="5B8A7735"/>
    <w:rsid w:val="5C1B076F"/>
    <w:rsid w:val="5C763BF7"/>
    <w:rsid w:val="5FD8294F"/>
    <w:rsid w:val="5FE7770E"/>
    <w:rsid w:val="600F0FF9"/>
    <w:rsid w:val="60326060"/>
    <w:rsid w:val="60477D84"/>
    <w:rsid w:val="60F63558"/>
    <w:rsid w:val="612A276B"/>
    <w:rsid w:val="613B6722"/>
    <w:rsid w:val="61BA5D22"/>
    <w:rsid w:val="61CF558C"/>
    <w:rsid w:val="624327CD"/>
    <w:rsid w:val="627666FF"/>
    <w:rsid w:val="64680E1B"/>
    <w:rsid w:val="6549398C"/>
    <w:rsid w:val="65C70A77"/>
    <w:rsid w:val="65EE2A50"/>
    <w:rsid w:val="660F0771"/>
    <w:rsid w:val="666920D7"/>
    <w:rsid w:val="66824FD0"/>
    <w:rsid w:val="66EF6A80"/>
    <w:rsid w:val="6736645D"/>
    <w:rsid w:val="67C779FD"/>
    <w:rsid w:val="67F52D5B"/>
    <w:rsid w:val="68B94486"/>
    <w:rsid w:val="693D1A1E"/>
    <w:rsid w:val="69BF6B88"/>
    <w:rsid w:val="69E57B3B"/>
    <w:rsid w:val="6A674B7F"/>
    <w:rsid w:val="6AFB3C45"/>
    <w:rsid w:val="6B60619E"/>
    <w:rsid w:val="6B7457A6"/>
    <w:rsid w:val="6B792DBC"/>
    <w:rsid w:val="6C312436"/>
    <w:rsid w:val="6C4D6722"/>
    <w:rsid w:val="6E076DA5"/>
    <w:rsid w:val="6F33641E"/>
    <w:rsid w:val="6FA305FD"/>
    <w:rsid w:val="727F33AE"/>
    <w:rsid w:val="739A7D73"/>
    <w:rsid w:val="73D8699A"/>
    <w:rsid w:val="748B1301"/>
    <w:rsid w:val="74D16D54"/>
    <w:rsid w:val="74E946BC"/>
    <w:rsid w:val="763D4476"/>
    <w:rsid w:val="76472434"/>
    <w:rsid w:val="770F353A"/>
    <w:rsid w:val="77701517"/>
    <w:rsid w:val="7771186F"/>
    <w:rsid w:val="777C4165"/>
    <w:rsid w:val="788406A6"/>
    <w:rsid w:val="788B0C38"/>
    <w:rsid w:val="793A3FC5"/>
    <w:rsid w:val="7ADD3367"/>
    <w:rsid w:val="7B98103C"/>
    <w:rsid w:val="7BBA0FB3"/>
    <w:rsid w:val="7CC876FF"/>
    <w:rsid w:val="7D5B3B48"/>
    <w:rsid w:val="7D8E26F7"/>
    <w:rsid w:val="7DAE2D99"/>
    <w:rsid w:val="7E413C0D"/>
    <w:rsid w:val="7E650C00"/>
    <w:rsid w:val="7E8809BA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460" w:lineRule="exact"/>
      <w:ind w:firstLine="624"/>
    </w:pPr>
    <w:rPr>
      <w:rFonts w:ascii="楷体_GB2312" w:eastAsia="楷体_GB231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MSG_EN_FONT_STYLE_NAME_TEMPLATE_ROLE_NUMBER MSG_EN_FONT_STYLE_NAME_BY_ROLE_TEXT 2_"/>
    <w:link w:val="12"/>
    <w:unhideWhenUsed/>
    <w:qFormat/>
    <w:locked/>
    <w:uiPriority w:val="99"/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paragraph" w:customStyle="1" w:styleId="12">
    <w:name w:val="MSG_EN_FONT_STYLE_NAME_TEMPLATE_ROLE_NUMBER MSG_EN_FONT_STYLE_NAME_BY_ROLE_TEXT 2"/>
    <w:basedOn w:val="1"/>
    <w:link w:val="11"/>
    <w:unhideWhenUsed/>
    <w:qFormat/>
    <w:uiPriority w:val="99"/>
    <w:pPr>
      <w:shd w:val="clear" w:color="auto" w:fill="FFFFFF"/>
      <w:spacing w:before="840" w:after="1020" w:line="280" w:lineRule="exact"/>
      <w:ind w:hanging="1440"/>
      <w:jc w:val="right"/>
    </w:pPr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character" w:customStyle="1" w:styleId="13">
    <w:name w:val="MSG_EN_FONT_STYLE_NAME_TEMPLATE_ROLE_LEVEL MSG_EN_FONT_STYLE_NAME_BY_ROLE_HEADING 4_"/>
    <w:link w:val="14"/>
    <w:unhideWhenUsed/>
    <w:qFormat/>
    <w:locked/>
    <w:uiPriority w:val="99"/>
    <w:rPr>
      <w:rFonts w:ascii="PMingLiU-ExtB" w:hAnsi="PMingLiU-ExtB" w:eastAsia="PMingLiU-ExtB" w:cs="PMingLiU-ExtB"/>
      <w:kern w:val="0"/>
      <w:sz w:val="30"/>
      <w:szCs w:val="30"/>
    </w:rPr>
  </w:style>
  <w:style w:type="paragraph" w:customStyle="1" w:styleId="14">
    <w:name w:val="MSG_EN_FONT_STYLE_NAME_TEMPLATE_ROLE_LEVEL MSG_EN_FONT_STYLE_NAME_BY_ROLE_HEADING 4"/>
    <w:basedOn w:val="1"/>
    <w:link w:val="13"/>
    <w:unhideWhenUsed/>
    <w:qFormat/>
    <w:uiPriority w:val="99"/>
    <w:pPr>
      <w:shd w:val="clear" w:color="auto" w:fill="FFFFFF"/>
      <w:spacing w:line="590" w:lineRule="exact"/>
      <w:ind w:firstLine="640"/>
      <w:jc w:val="distribute"/>
      <w:outlineLvl w:val="3"/>
    </w:pPr>
    <w:rPr>
      <w:rFonts w:ascii="PMingLiU-ExtB" w:hAnsi="PMingLiU-ExtB" w:eastAsia="PMingLiU-ExtB" w:cs="PMingLiU-ExtB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2660</Words>
  <Characters>3197</Characters>
  <Lines>0</Lines>
  <Paragraphs>0</Paragraphs>
  <TotalTime>1</TotalTime>
  <ScaleCrop>false</ScaleCrop>
  <LinksUpToDate>false</LinksUpToDate>
  <CharactersWithSpaces>3240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2022-03-08T09:29:00Z</dcterms:created>
  <dc:creator>范范范</dc:creator>
  <cp:lastModifiedBy>汪萌</cp:lastModifiedBy>
  <cp:lastPrinted>2023-02-13T13:25:00Z</cp:lastPrinted>
  <dcterms:modified xsi:type="dcterms:W3CDTF">2023-03-09T23:49:06Z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CD21D7DA70BD43D7A5D72CE338B9EC9C</vt:lpwstr>
  </property>
</Properties>
</file>