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1"/>
          <w:sz w:val="44"/>
          <w:szCs w:val="44"/>
          <w:lang w:val="en-US" w:eastAsia="zh-CN"/>
        </w:rPr>
        <w:t>第十五届名师优课——“新课标 新理念 新课堂”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小学语文系列活动授课专家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崔 峦：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instrText xml:space="preserve"> HYPERLINK "https://baike.baidu.com/item/%E4%BA%BA%E6%B0%91%E6%95%99%E8%82%B2%E5%87%BA%E7%89%88%E7%A4%BE/899950?fromModule=lemma_inlink" \t "https://baike.baidu.com/item/%E5%B4%94%E5%B3%A6/_blank" </w:instrTex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人民教育出版社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编审，教育部课程教材研究所研究员，教育部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instrText xml:space="preserve"> HYPERLINK "https://baike.baidu.com/item/%E8%AF%AD%E6%96%87/51940?fromModule=lemma_inlink" \t "https://baike.baidu.com/item/%E5%B4%94%E5%B3%A6/_blank" </w:instrTex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语文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课程标准专家组核心成员，教育部中小学继续教育教材评审委员，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instrText xml:space="preserve"> HYPERLINK "https://baike.baidu.com/item/%E4%B8%AD%E5%9B%BD%E6%95%99%E8%82%B2%E5%AD%A6%E4%BC%9A%E5%B0%8F%E5%AD%A6%E8%AF%AD%E6%96%87%E6%95%99%E5%AD%A6%E4%B8%93%E4%B8%9A%E5%A7%94%E5%91%98%E4%BC%9A/10037190?fromModule=lemma_inlink" \t "https://baike.baidu.com/item/%E5%B4%94%E5%B3%A6/_blank" </w:instrTex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中国教育学会小学语文教学专业委员会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理事长。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b/>
          <w:spacing w:val="0"/>
          <w:kern w:val="0"/>
          <w:sz w:val="32"/>
          <w:szCs w:val="32"/>
        </w:rPr>
        <w:t>王崧舟</w:t>
      </w:r>
      <w:r>
        <w:rPr>
          <w:rStyle w:val="10"/>
          <w:rFonts w:hint="eastAsia" w:ascii="仿宋_GB2312" w:hAnsi="仿宋_GB2312" w:eastAsia="仿宋_GB2312" w:cs="仿宋_GB2312"/>
          <w:b/>
          <w:spacing w:val="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教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授，博士生导师，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全国著名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特级教师。全国劳动模范，全国“五一”劳动奖章获得者。教育部“领航工程”实践导师。浙江省十大育人先锋，浙江省人民政府督学。中央电视台《百家讲坛》主讲人。开创“诗意语文”教学流派。现任教于杭州师范大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rPr>
          <w:rStyle w:val="10"/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薛法根</w:t>
      </w:r>
      <w:r>
        <w:rPr>
          <w:rStyle w:val="10"/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  <w:lang w:eastAsia="zh-CN"/>
        </w:rPr>
        <w:t>：</w:t>
      </w:r>
      <w:r>
        <w:rPr>
          <w:rStyle w:val="10"/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全国著名</w:t>
      </w:r>
      <w:r>
        <w:rPr>
          <w:rStyle w:val="10"/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特级教师</w:t>
      </w:r>
      <w:r>
        <w:rPr>
          <w:rStyle w:val="10"/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，</w:t>
      </w:r>
      <w:r>
        <w:rPr>
          <w:rStyle w:val="10"/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正高级教师。原创语文“组块教学”，主张“为发展言语智能而教”，2013年获得江苏省第二届基础教育成果特等奖。曾获全国模范教师、江苏省首届名教师、苏州市教育名家等荣誉称号。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王文丽：</w:t>
      </w:r>
      <w:r>
        <w:rPr>
          <w:rStyle w:val="10"/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全国著名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特级教师，正高级教师，北京市东城区教育科学研究院语文教研员。北京市劳动模范，北京市先进青年知识分子，教育部“十四五”国培专家。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 w:bidi="ar-SA"/>
        </w:rPr>
        <w:t>王林波：</w:t>
      </w:r>
      <w:r>
        <w:rPr>
          <w:rStyle w:val="10"/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全国著名</w:t>
      </w:r>
      <w:r>
        <w:rPr>
          <w:rStyle w:val="10"/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  <w:t>特级教师，正高级教师，教育部首批领航名师，全国小语十大青年名师，全国百优教师，全国特级教师教学研究中心委员，全国小语会青年教师研究中心委员，全国名师工作室联盟常务理事，全国第七届青年教师阅读教学大赛一等奖及最佳教学设计奖、全国第五届小学语文教师素养大赛特等奖。现任陕西师范大学附属小学副校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jc w:val="both"/>
        <w:textAlignment w:val="baseline"/>
        <w:rPr>
          <w:rStyle w:val="10"/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 w:bidi="ar-SA"/>
        </w:rPr>
        <w:t>张学伟：</w:t>
      </w:r>
      <w:r>
        <w:rPr>
          <w:rStyle w:val="10"/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  <w:t>全国著名语文特级教师，江苏师范大学文学院硕士研究生兼职导师。全国“名校联盟”秘书长。“全国小学语文十大青年名师”评委。1997年获全国第二届青年教师阅读教学大赛一等奖。全国语文教学改革先进个人。赴全国各地讲学，赴马来西亚等国家讲学千余场。江苏电视台教育频道《最赞老师》专辑报道其事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vertAlign w:val="baseline"/>
          <w:lang w:val="en-US" w:eastAsia="zh-CN" w:bidi="ar-SA"/>
        </w:rPr>
        <w:t>史春妍：</w:t>
      </w:r>
      <w:r>
        <w:rPr>
          <w:rStyle w:val="10"/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  <w:t>全国著名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vertAlign w:val="baseline"/>
          <w:lang w:val="en-US" w:eastAsia="zh-CN" w:bidi="ar-SA"/>
        </w:rPr>
        <w:t>特级教师，全国小语十大青年名师，全国五一巾帼标兵，南京市劳动模范，南京市基础教育专家培养对象，江苏省南京市鼓楼区小学语文研训员。曾两次荣获全国小学语文课堂教学大赛最高奖项，并多次被中央电教馆邀请拍摄名师课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郭学萍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Style w:val="10"/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  <w:t>全国著名</w:t>
      </w:r>
      <w:r>
        <w:rPr>
          <w:rFonts w:hint="eastAsia" w:ascii="仿宋_GB2312" w:hAnsi="仿宋_GB2312" w:eastAsia="仿宋_GB2312" w:cs="仿宋_GB2312"/>
          <w:sz w:val="32"/>
          <w:szCs w:val="32"/>
        </w:rPr>
        <w:t>语文特级教师、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正高级教师、</w:t>
      </w:r>
      <w:r>
        <w:rPr>
          <w:rFonts w:hint="eastAsia" w:ascii="仿宋_GB2312" w:hAnsi="仿宋_GB2312" w:eastAsia="仿宋_GB2312" w:cs="仿宋_GB2312"/>
          <w:sz w:val="32"/>
          <w:szCs w:val="32"/>
        </w:rPr>
        <w:t>全国小学创意写作发起人。江苏省网络名师工作室主持人、南京市语文名师工作室主持人、鼓楼区语文名师工作室主持人、南京市基础教育专家培养对象、中国儿童文学研究会诗教委员会副主任。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现任</w:t>
      </w:r>
      <w:r>
        <w:rPr>
          <w:rFonts w:hint="eastAsia" w:ascii="仿宋_GB2312" w:hAnsi="仿宋_GB2312" w:eastAsia="仿宋_GB2312" w:cs="仿宋_GB2312"/>
          <w:sz w:val="32"/>
          <w:szCs w:val="32"/>
        </w:rPr>
        <w:t>南京市鼓楼区第二实验小学副校长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vertAlign w:val="baseline"/>
        </w:rPr>
        <w:t>魏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vertAlign w:val="baseline"/>
        </w:rPr>
        <w:t>星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vertAlign w:val="baseline"/>
          <w:lang w:eastAsia="zh-CN"/>
        </w:rPr>
        <w:t>：</w:t>
      </w:r>
      <w:r>
        <w:rPr>
          <w:rStyle w:val="10"/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  <w:t>全国著名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</w:rPr>
        <w:t>特级教师，正高级教师，现任无锡市梁溪区课程教学改革研究所所长、无锡市梁溪区教师发展中心副主任，外聘南京师范大学硕士研究生导师，江苏省基础教育小学语文学科指导委员会专家组成员，江长三角小学语文教育专家组委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vertAlign w:val="baseline"/>
        </w:rPr>
        <w:t>张忠诚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vertAlign w:val="baseli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</w:rPr>
        <w:t>江苏省特级教师，江苏师范大学文学院兼职硕士研究生导师，江苏师范大学文学院特约研究员，扬州大学中国语文教育研究所特约研究员。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现任教于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</w:rPr>
        <w:t>江苏省徐州市兴东实验学校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 w:bidi="ar-SA"/>
        </w:rPr>
        <w:t>高子阳：</w:t>
      </w:r>
      <w:r>
        <w:rPr>
          <w:rStyle w:val="10"/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  <w:t>江苏省特级教师，正高级教师，2016年度中国推动阅读十大人物。苏州市首批教育领军人才，江苏、安徽、河南、新疆、陕西、浙江等8所大学国培班导师，江苏省首届基础教育教学成果一等奖。现任教于昆山市玉峰实验学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 w:bidi="ar-SA"/>
        </w:rPr>
        <w:t>顾文艳：</w:t>
      </w:r>
      <w:r>
        <w:rPr>
          <w:rStyle w:val="10"/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  <w:t>江苏省特级教师，正高级教师，全国小语十大青年名师，江苏省“333”工程培养对象，江苏省优质课评比一等奖，全国苏教版课堂教学大赛一等奖，全国新体系作文大赛特等奖第一名。江苏省乡村骨干教师培育站主持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10"/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 w:bidi="ar-SA"/>
        </w:rPr>
        <w:t>潘文彬：</w:t>
      </w:r>
      <w:r>
        <w:rPr>
          <w:rStyle w:val="10"/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  <w:t>江苏省特级教师，正高级教师，江苏省人民教育家培养对象，全国优秀教师，江苏省优秀教育工作者，南京市劳动模范，现任江苏省南京市中华中学附属小学校长。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rPr>
          <w:rStyle w:val="10"/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 w:bidi="ar-SA"/>
        </w:rPr>
        <w:t>张艳芬：</w:t>
      </w:r>
      <w:r>
        <w:rPr>
          <w:rStyle w:val="10"/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  <w:t>特级教师，中学高级教师，河南省优秀教师，河南省名师，河南省教师教育专家，河南省学术技术带头人，洛阳师范学院研究生实践导师，曾获全国教学艺术大赛一等奖，全国十佳小语名师称号。现任中国传媒大学附属临安小学副校长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10"/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钱 娟：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安徽省特级教师，铜陵师范附小副校长。2019—2021年在中国驻南非大使馆阳光学校任教。2017年度中国好教育盛典荣获”中国好教师”称号。教育部“一师一优课”评审专家，省学科优质课及论文评审专家，教科研成果鉴定专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vertAlign w:val="baseline"/>
        </w:rPr>
        <w:t>许习白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vertAlign w:val="baseli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</w:rPr>
        <w:t>江苏省优秀教育工作者，江苏省特级教师，2019年获得海安市政府教育突出贡献奖。江苏省海安市城南实验小学教育集团副校长，海安市第二、五、六届乡村小学语文骨干教师培育站主持人。曾被人教社聘为统编教材培训专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何必钻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浙江省特级教师，正高级教师，浙江省温州市教师教育院语文教研员，“江浙沪”三省市教科院联评“长三角教科研标兵”、浙江省春蚕奖、浙江省优秀教研员、浙江省教改之星。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胡 红：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苏省特级教师，正高级教师，教育硕士，南京工业大学实验小学党支部书记、校长，江苏省“333高层次人才培养工程”培养对象，南京市中青年拔尖人才，南京市基础教育专家，南京市教育家型校长培养对象，宁教名家培养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孙小冬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江苏省特级教师，正高级教师，长期致力于小学习作教学的研究与实践，在《小学语文教学》杂志开设专栏“小冬聊习作”，出版专著《倾听与改变》，2022年获江苏省基础教育教学成果二等奖。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姜树华：</w:t>
      </w:r>
      <w:r>
        <w:rPr>
          <w:rFonts w:hint="eastAsia" w:ascii="仿宋_GB2312" w:hAnsi="仿宋_GB2312" w:eastAsia="仿宋_GB2312" w:cs="仿宋_GB2312"/>
          <w:sz w:val="32"/>
          <w:szCs w:val="32"/>
        </w:rPr>
        <w:t>江苏省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特级教师，正高级教师，江苏省有突出贡献中青年专家，江</w:t>
      </w: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  <w:t>苏省人民教育家培养对象，江苏省333人才培养对象，江苏省督学，江苏省教育学会小学语文专业委员会学术委员，江苏省小学校长与学校发展专业委员会副理事长，江苏省名师工作室主持人。江苏省教学成果特等奖、全国教学成果奖。教育部“首届全国小学优秀课例评选”一等奖、“全国中小学公开课电视展示活动”特等奖。现任南通市紫琅第一小学书记、校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景洪春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上海市特级教师，正高级教师，教育部“十四五”国培计划专家库成员，上海市第四届“名师名校长工程”攻关计划主持人，华东师范大学、上海师范大学教育硕士生导师，上海市第七届学校教育科研成果二等奖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现任</w:t>
      </w:r>
      <w:r>
        <w:rPr>
          <w:rFonts w:hint="eastAsia" w:ascii="仿宋_GB2312" w:hAnsi="仿宋_GB2312" w:eastAsia="仿宋_GB2312" w:cs="仿宋_GB2312"/>
          <w:sz w:val="32"/>
          <w:szCs w:val="32"/>
        </w:rPr>
        <w:t>上海市闵行区教育学院语文教研员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秦美娟：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江苏省特级教师，中小学高级教师，“苏教名家”培养对象。曾获江苏省阅读教学竞赛一等奖，江苏省青年教师基本功比赛二等奖。现任江苏省海安经济开发区实验小学校长。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刘 宁：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江苏省特级教师，南京市拉萨路小学副校长。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/>
          <w:sz w:val="32"/>
          <w:szCs w:val="32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 w:bidi="ar-SA"/>
        </w:rPr>
        <w:t>徐 俊：</w:t>
      </w:r>
      <w:r>
        <w:rPr>
          <w:rStyle w:val="10"/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  <w:t>教育哲学博士，高级教师，全国名校联盟学术委员会副主任，全国真语文专委会、浙江省作文专委会常务理事，全国中小学整体改革专委会学术委员、全国语文学习科学专委会学术委员。全国课改优秀教师、中国好教师、全国小语十大青年名师，全国经典诗文教学大赛一等奖、习作教学大赛特等奖。现任中国传媒大学附属临安小学校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vertAlign w:val="baseline"/>
          <w:lang w:val="en-US" w:eastAsia="zh-CN" w:bidi="ar-SA"/>
        </w:rPr>
        <w:t>向爱平：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vertAlign w:val="baseline"/>
          <w:lang w:val="en-US" w:eastAsia="zh-CN" w:bidi="ar-SA"/>
        </w:rPr>
        <w:t>“学记语文”创始人，全国知名语文教研员，湖北省仙桃市小学语文教研员，湖北省小语会副秘书长，教育部语文出版社小学语文修订版教材审读人。人民教育出版社、语文出版社小学语文课标实验教材、国家统编语文教材培训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vertAlign w:val="baseline"/>
          <w:lang w:val="en-US" w:eastAsia="zh-CN" w:bidi="ar-SA"/>
        </w:rPr>
        <w:t>彭才华：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vertAlign w:val="baseline"/>
          <w:lang w:val="en-US" w:eastAsia="zh-CN" w:bidi="ar-SA"/>
        </w:rPr>
        <w:t>全国十大小语青年名师，广东省“五一”劳动奖章获得者，广东省名师工作室主持人，全国小学语文“十大青年名师”，“广东省小学语文名师”，广东省首届教学能力大赛小学教育组总冠军，现任广东省东莞市莞城中心小学副校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鱼利明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乌鲁木齐教育研究中心小学语文教研员，市名师工作室主持人，市小语会会长，中国教育学会传统文化教育分会理事；乌鲁木齐首批命名青年名师，市级、自治区级两级教学能手、青年教师学术标兵；第七届全国青年教师教学大赛一等奖，2016年度全国“十大青年名师”获得者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陈德兵：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中学高级教师，2018年全国小语十大青年名师，广东省小语名师，中华吟诵学会理事，广东省小语会青研中心委员，市级名师工作室主持人，岭南师范学院客座教授，参与统编教材《教师教学用书》编写，澳门小学语文教材编委，获全国第四届小学语文教师素养大赛特等奖，现任教于深圳小学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赵 昭：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全国“百佳”语文教师、全国教改实践先进个人、黑龙江省语文骨干教师、教学能手、牡丹江市十大优秀青年、专家型教师、十佳教师、优秀教师标兵、德育工作标兵、语文学科带头人。现任黑龙江省牡丹江市小学语文教研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祝贵耀：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全国著名特级教师，长期潜心于小学语文古诗文教学、时事漫画习作教学的研究探索，出版专著《诗话·诗案：小学语文群诗主题阅读20课》，参编《绿色作文》《和谐课堂》等专著，其课堂教学多次荣获省市评比一等奖。现任浙师大附属嘉善实验学校亭桥小学校长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王乐芬：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全国著名特级教师，任职于华东师范大学附属杭州学校，浙江省特级教师，正高级教师，特级教师双工作室导师，个人教学成果《会阅读的教室：小学生班级阅读新实践体系》获2018年国家教学成果二等奖、2016年浙江省基础教育教学成果一等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黄吉鸿：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全国著名特级教师，浙江省小学语文特级教师工作室联盟副秘书长。出版个人教学随笔集《语文漫笔》，散文集《村庄记忆》，致力于“文本细读研究”和“小学生文学启蒙课程”系列开发。现任浙江省台州市椒江区教育教学发展中心副主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黄妹芳：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江苏省苏州市程开甲小学，高级教师，学科带头人。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曹爱卫：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浙江省杭州市长寿桥小学，高级教师，特级教师。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周 丽：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江苏省苏州市程开甲小学，青年教师，学科带头人。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钱卫华：</w:t>
      </w:r>
      <w:r>
        <w:rPr>
          <w:rFonts w:hint="eastAsia" w:ascii="仿宋_GB2312" w:hAnsi="仿宋_GB2312" w:eastAsia="仿宋_GB2312" w:cs="仿宋_GB2312"/>
          <w:spacing w:val="-11"/>
          <w:kern w:val="2"/>
          <w:sz w:val="32"/>
          <w:szCs w:val="32"/>
          <w:lang w:val="en-US" w:eastAsia="zh-CN" w:bidi="ar-SA"/>
        </w:rPr>
        <w:t>江苏省苏州中学苏州湾学校，高级教师，学科带头人。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梁昌辉：</w:t>
      </w:r>
      <w:r>
        <w:rPr>
          <w:rFonts w:hint="eastAsia" w:ascii="仿宋_GB2312" w:hAnsi="仿宋_GB2312" w:eastAsia="仿宋_GB2312" w:cs="仿宋_GB2312"/>
          <w:spacing w:val="-11"/>
          <w:kern w:val="2"/>
          <w:sz w:val="32"/>
          <w:szCs w:val="32"/>
          <w:lang w:val="en-US" w:eastAsia="zh-CN" w:bidi="ar-SA"/>
        </w:rPr>
        <w:t>江苏省江阴市晨光实验小学，正高级教师，特级教师。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范建健：</w:t>
      </w:r>
      <w:r>
        <w:rPr>
          <w:rFonts w:hint="eastAsia" w:ascii="仿宋_GB2312" w:hAnsi="仿宋_GB2312" w:eastAsia="仿宋_GB2312" w:cs="仿宋_GB2312"/>
          <w:spacing w:val="-11"/>
          <w:kern w:val="2"/>
          <w:sz w:val="32"/>
          <w:szCs w:val="32"/>
          <w:lang w:val="en-US" w:eastAsia="zh-CN" w:bidi="ar-SA"/>
        </w:rPr>
        <w:t>江苏省苏州市盛泽实验小学，青年教师，学科带头人。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徐国荣：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江苏省苏州市吴江区教研室，高级教师，特级教师。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沈玉芬：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江苏省苏州市程开甲小学，高级教师，特级教师。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顾丹凤：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江苏省苏州市程开甲小学，青年教师，教坛新苗。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王晓奕：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江苏省苏州市盛泽实验小学，高级教师，特级教师。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第十五届名师优课——语文学习任务群系列之二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语言文字积累与梳理，实用性阅读与表达</w:t>
      </w:r>
    </w:p>
    <w:tbl>
      <w:tblPr>
        <w:tblStyle w:val="6"/>
        <w:tblW w:w="9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771"/>
        <w:gridCol w:w="6023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时 间</w:t>
            </w:r>
          </w:p>
        </w:tc>
        <w:tc>
          <w:tcPr>
            <w:tcW w:w="6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内    容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8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语言文字积累与梳理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8: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sz w:val="21"/>
                <w:szCs w:val="21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:2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6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观摩课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一年级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识名认姓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》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胡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0-1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6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讲座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：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一年级“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语言文字积累与梳理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任务群解读与教学例谈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》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胡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0-1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6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观摩课：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年级 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识字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 xml:space="preserve">2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树之歌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 xml:space="preserve">》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史春妍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史春妍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:00-1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6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讲座：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二年级“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语言文字积累与梳理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任务群解读与教学建议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》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史春妍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-1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6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观摩课：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年级 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司马光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潘文彬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0-1</w:t>
            </w:r>
            <w:r>
              <w:rPr>
                <w:rFonts w:ascii="宋体" w:hAnsi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6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讲座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：《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三年级“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语言文字积累与梳理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任务群解读与教学建议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》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潘文彬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0-1</w:t>
            </w:r>
            <w:r>
              <w:rPr>
                <w:rFonts w:ascii="宋体" w:hAnsi="宋体" w:cs="宋体"/>
                <w:sz w:val="21"/>
                <w:szCs w:val="21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6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观摩课：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年级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t xml:space="preserve"> 《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巨人的花园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》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t xml:space="preserve">  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刘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sz w:val="21"/>
                <w:szCs w:val="21"/>
              </w:rPr>
              <w:t>30-17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6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讲座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：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中年段的小学生如何做好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语言文字积累与梳理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》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刘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8: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sz w:val="21"/>
                <w:szCs w:val="21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:2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6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观摩课：五年级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 xml:space="preserve"> 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圆明园的毁灭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》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王林波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0-1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6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讲座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：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积累语言经验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提升语文素养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》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王林波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0-1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6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观摩课：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年级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阅读课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魏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:00-1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6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讲座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：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高年级“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语言文字积累与梳理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任务群解读与教学建议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》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魏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实用性阅读与表达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观摩课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:低段</w:t>
            </w:r>
            <w:r>
              <w:rPr>
                <w:rFonts w:hint="eastAsia" w:ascii="宋体" w:hAnsi="宋体" w:cs="宋体"/>
                <w:sz w:val="21"/>
                <w:szCs w:val="21"/>
              </w:rPr>
              <w:t>实用性阅读与交流课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6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讲座：小学语文学习任务群专题讲座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崔 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8: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sz w:val="21"/>
                <w:szCs w:val="21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:2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6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观摩课：五年级实用性阅读与交流课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彭才华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0-1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6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讲座：《五年级实用性阅读与交流任务群的设计与实施》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彭才华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0-1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6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观摩课：六年级实用性阅读与交流课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赵 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:00-1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6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讲座：《六年级实用性阅读与交流任务群革命文化单元的设计与实施》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赵 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-1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6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谈课：四年级实用性阅读与交流任务群阅读策略“提问”单元的理解与教学构思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向爱平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0-1</w:t>
            </w:r>
            <w:r>
              <w:rPr>
                <w:rFonts w:ascii="宋体" w:hAnsi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6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观摩课：四年级《一个豆荚里的五粒豆》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向爱平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0-1</w:t>
            </w:r>
            <w:r>
              <w:rPr>
                <w:rFonts w:ascii="宋体" w:hAnsi="宋体" w:cs="宋体"/>
                <w:sz w:val="21"/>
                <w:szCs w:val="21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6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观摩课：四年级《蝴蝶的家》+外一篇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陈德兵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sz w:val="21"/>
                <w:szCs w:val="21"/>
              </w:rPr>
              <w:t>30-17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6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讲座： 《实用性阅读与交流任务群中略读课文的任务角色与教学处理》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陈德兵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第十五届名师优课——语文学习任务群系列之三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文学阅读与创意表达，思辨性阅读与表达</w:t>
      </w:r>
    </w:p>
    <w:tbl>
      <w:tblPr>
        <w:tblStyle w:val="6"/>
        <w:tblW w:w="9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763"/>
        <w:gridCol w:w="5957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时 间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内    容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66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8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文学阅读与创意表达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8: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sz w:val="21"/>
                <w:szCs w:val="21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:2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观摩课：二年级《雾在哪里》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秦美娟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0-1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讲座：《“文学阅读与创意表达”之低年级教学策略》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秦美娟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0-1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观摩课：四年级《麻雀》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孙小冬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:00-1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讲座：《文学阅读与创意表达的出发点》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孙小冬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-1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观摩课：五年级《示儿》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高子阳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0-1</w:t>
            </w:r>
            <w:r>
              <w:rPr>
                <w:rFonts w:ascii="宋体" w:hAnsi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讲座：《“文学阅读与创意”之古诗词教学策略》）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高子阳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0-1</w:t>
            </w:r>
            <w:r>
              <w:rPr>
                <w:rFonts w:ascii="宋体" w:hAnsi="宋体" w:cs="宋体"/>
                <w:sz w:val="21"/>
                <w:szCs w:val="21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观摩课：三年级《搭船的鸟》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姜树华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sz w:val="21"/>
                <w:szCs w:val="21"/>
              </w:rPr>
              <w:t>30-17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讲座：《“文学阅读与创意表达”的教学新视角》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姜树华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6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8:30-10:20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大任务群背景下：六上第8单元“鲁迅单元”群文学习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郭学萍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10:</w:t>
            </w:r>
            <w:r>
              <w:rPr>
                <w:rFonts w:ascii="宋体" w:hAnsi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0-1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讲座：《“2022新课标”背景下：基于统编教材的创意写作》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郭学萍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思辨性阅读与表达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-1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观摩课：一年级 《比尾巴》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史春妍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0-1</w:t>
            </w:r>
            <w:r>
              <w:rPr>
                <w:rFonts w:ascii="宋体" w:hAnsi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讲座：《低年级“思辨性阅读与表达”语文任务群解读与教学实操》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史春妍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0-1</w:t>
            </w:r>
            <w:r>
              <w:rPr>
                <w:rFonts w:ascii="宋体" w:hAnsi="宋体" w:cs="宋体"/>
                <w:sz w:val="21"/>
                <w:szCs w:val="21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观摩课：四年级 《王戎不取道旁李》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景洪春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sz w:val="21"/>
                <w:szCs w:val="21"/>
              </w:rPr>
              <w:t>30-17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讲座：“思辨性阅读与交流”任务群解读与实施建议  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景洪春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6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8: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sz w:val="21"/>
                <w:szCs w:val="21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:2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观摩课：二年级 《坐井观天》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王林波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0-1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讲座：在语文实践活动中培养思维能力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王林波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0-1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观摩课：六年级《江南春》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王文丽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:00-1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讲座：思维能力的培养是思辨性阅读的基础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王文丽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-1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观摩课：三年级《司马光》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鱼利明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0-1</w:t>
            </w:r>
            <w:r>
              <w:rPr>
                <w:rFonts w:ascii="宋体" w:hAnsi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观摩课：四年级 《普罗米修斯》+《女娲补天》 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鱼利明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0-1</w:t>
            </w:r>
            <w:r>
              <w:rPr>
                <w:rFonts w:ascii="宋体" w:hAnsi="宋体" w:cs="宋体"/>
                <w:sz w:val="21"/>
                <w:szCs w:val="21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观摩课：五年级《田忌赛马》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张学伟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sz w:val="21"/>
                <w:szCs w:val="21"/>
              </w:rPr>
              <w:t>30-17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讲座：《语文课里的思维与审美》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张学伟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第十五届名师优课——“学习任务群的单元整体建构”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暨著名特级教师薛法根教学思想专题观摩研讨会</w:t>
      </w:r>
    </w:p>
    <w:tbl>
      <w:tblPr>
        <w:tblStyle w:val="6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739"/>
        <w:gridCol w:w="1606"/>
        <w:gridCol w:w="4893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时 间</w:t>
            </w:r>
          </w:p>
        </w:tc>
        <w:tc>
          <w:tcPr>
            <w:tcW w:w="4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内    容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1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月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73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8:30-9：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4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课堂展示：二（上）第八单元《狐假虎威》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黄妹芳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9: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sz w:val="21"/>
                <w:szCs w:val="21"/>
              </w:rPr>
              <w:t>-10: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课堂展示：二（上）第八单元《纸船和风筝》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曹爱卫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</w:rPr>
              <w:t>-11: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4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课堂展示：二（上）第八单元《风娃娃》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薛法根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11: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1"/>
                <w:szCs w:val="21"/>
              </w:rPr>
              <w:t>-12:0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4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主题报告：“语言文字积累与梳理”任务群的单元整体建构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薛法根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3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:00-14:4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课堂展示：五（上）第八单元《古人谈读书》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14: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cs="宋体"/>
                <w:sz w:val="21"/>
                <w:szCs w:val="21"/>
              </w:rPr>
              <w:t>-15: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4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课堂展示：五（上）第八单元《忆读书》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钱卫华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15: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0-16: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4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课堂展示：五（上）第八单元《我的长生果》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梁昌辉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45</w:t>
            </w:r>
            <w:r>
              <w:rPr>
                <w:rFonts w:ascii="宋体" w:hAnsi="宋体" w:cs="宋体"/>
                <w:sz w:val="21"/>
                <w:szCs w:val="21"/>
              </w:rPr>
              <w:t>-17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sz w:val="21"/>
                <w:szCs w:val="21"/>
              </w:rPr>
              <w:t>30</w:t>
            </w:r>
          </w:p>
        </w:tc>
        <w:tc>
          <w:tcPr>
            <w:tcW w:w="4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主题报告：“实用性阅读与交流”任务群的单元整体建构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薛法根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1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月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73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8:30-9：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4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课堂展示：六（上）第八单元《少年闰土》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范建健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9: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sz w:val="21"/>
                <w:szCs w:val="21"/>
              </w:rPr>
              <w:t>-10: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课堂展示：六（上）第八单元《好的故事》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徐国荣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</w:rPr>
              <w:t>-11: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4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课堂展示：六（上）第八单元《我的伯父鲁迅先生》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沈玉芬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11: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1"/>
                <w:szCs w:val="21"/>
              </w:rPr>
              <w:t>-12:0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4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主题报告：“文学鉴赏与创意表达”任务群的单元整体建构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薛法根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3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:00-14:4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课堂展示：四（上）第八单元《王戎不取道旁李》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顾丹凤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14: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cs="宋体"/>
                <w:sz w:val="21"/>
                <w:szCs w:val="21"/>
              </w:rPr>
              <w:t>-15: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4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课堂展示：四（上）第八单元《西门豹治邺》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王晓奕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15: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0-16: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4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课堂展示：四（上）第八单元《故事二则》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薛法根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45</w:t>
            </w:r>
            <w:r>
              <w:rPr>
                <w:rFonts w:ascii="宋体" w:hAnsi="宋体" w:cs="宋体"/>
                <w:sz w:val="21"/>
                <w:szCs w:val="21"/>
              </w:rPr>
              <w:t>-17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sz w:val="21"/>
                <w:szCs w:val="21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主题报告：“思辨性阅读与表达”任务群的单元整体建构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薛法根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第十五届名师优课——语文学习任务群系列之一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整本书阅读，跨学科学习</w:t>
      </w:r>
    </w:p>
    <w:tbl>
      <w:tblPr>
        <w:tblStyle w:val="6"/>
        <w:tblW w:w="9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769"/>
        <w:gridCol w:w="6009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时 间</w:t>
            </w:r>
          </w:p>
        </w:tc>
        <w:tc>
          <w:tcPr>
            <w:tcW w:w="6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内    容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66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8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整本书阅读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8: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sz w:val="21"/>
                <w:szCs w:val="21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:2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6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观摩课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三年级《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安徒生童话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整本书阅读课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王林波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0-1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6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讲座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童话故事类整本书阅读的教学策略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王林波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0-1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6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观摩课：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五</w:t>
            </w:r>
            <w:r>
              <w:rPr>
                <w:rFonts w:hint="eastAsia" w:ascii="宋体" w:hAnsi="宋体" w:cs="宋体"/>
                <w:sz w:val="21"/>
                <w:szCs w:val="21"/>
              </w:rPr>
              <w:t>年级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走进三国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张学伟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:00-1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6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讲座：《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名著导读的实践与探索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张学伟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-1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6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观摩课：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 w:hAnsi="宋体" w:cs="宋体"/>
                <w:sz w:val="21"/>
                <w:szCs w:val="21"/>
              </w:rPr>
              <w:t>年级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宝葫芦的秘密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整本书阅读课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徐 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0-1</w:t>
            </w:r>
            <w:r>
              <w:rPr>
                <w:rFonts w:ascii="宋体" w:hAnsi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6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讲座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整本书阅读的哲学三问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徐 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0-1</w:t>
            </w:r>
            <w:r>
              <w:rPr>
                <w:rFonts w:ascii="宋体" w:hAnsi="宋体" w:cs="宋体"/>
                <w:sz w:val="21"/>
                <w:szCs w:val="21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6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观摩课：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六</w:t>
            </w:r>
            <w:r>
              <w:rPr>
                <w:rFonts w:hint="eastAsia" w:ascii="宋体" w:hAnsi="宋体" w:cs="宋体"/>
                <w:sz w:val="21"/>
                <w:szCs w:val="21"/>
              </w:rPr>
              <w:t>年级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爱的教育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整本书阅读课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高子阳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sz w:val="21"/>
                <w:szCs w:val="21"/>
              </w:rPr>
              <w:t>30-17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6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讲座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读书，让我们更会教书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高子阳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950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跨学科学习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6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8: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sz w:val="21"/>
                <w:szCs w:val="21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:2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6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观摩课：二年级识字课《树》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顾文艳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0-1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6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讲座：《种岀来的文字》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顾文艳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0-1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6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观摩课：五年级口语交际《演演课本剧》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徐 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:00-1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6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讲座:《基于生活实践的跨学科学习》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徐 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-1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6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观摩课:三年级《卖火柴的小女孩儿》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张艳芬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0-1</w:t>
            </w:r>
            <w:r>
              <w:rPr>
                <w:rFonts w:ascii="宋体" w:hAnsi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6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讲 座：《第二学段</w:t>
            </w:r>
            <w:r>
              <w:rPr>
                <w:rFonts w:hint="eastAsia" w:ascii="宋体" w:hAnsi="宋体" w:cs="宋体"/>
                <w:sz w:val="21"/>
                <w:szCs w:val="21"/>
                <w:lang w:val="zh-CN" w:eastAsia="zh-CN"/>
              </w:rPr>
              <w:t>“跨学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科学习</w:t>
            </w:r>
            <w:r>
              <w:rPr>
                <w:rFonts w:hint="eastAsia" w:ascii="宋体" w:hAnsi="宋体" w:cs="宋体"/>
                <w:sz w:val="21"/>
                <w:szCs w:val="21"/>
                <w:lang w:val="zh-CN" w:eastAsia="zh-CN"/>
              </w:rPr>
              <w:t xml:space="preserve">”课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标解读》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张艳芬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0-1</w:t>
            </w:r>
            <w:r>
              <w:rPr>
                <w:rFonts w:ascii="宋体" w:hAnsi="宋体" w:cs="宋体"/>
                <w:sz w:val="21"/>
                <w:szCs w:val="21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6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观摩课：四年级《蟋蟀的住宅》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钱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sz w:val="21"/>
                <w:szCs w:val="21"/>
              </w:rPr>
              <w:t>30-17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6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讲座：《四年级语文</w:t>
            </w:r>
            <w:r>
              <w:rPr>
                <w:rFonts w:hint="eastAsia" w:ascii="宋体" w:hAnsi="宋体" w:cs="宋体"/>
                <w:sz w:val="21"/>
                <w:szCs w:val="21"/>
                <w:lang w:val="zh-CN" w:eastAsia="zh-CN"/>
              </w:rPr>
              <w:t>“跨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学科学习” 的基本策略》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钱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50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基于学习任务群的单元整体教学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6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8: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sz w:val="21"/>
                <w:szCs w:val="21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:2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6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观摩课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五年级《古诗三首》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魏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0-1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6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讲座</w:t>
            </w:r>
            <w:r>
              <w:rPr>
                <w:rFonts w:hint="eastAsia" w:ascii="宋体" w:hAnsi="宋体" w:cs="宋体"/>
                <w:sz w:val="21"/>
                <w:szCs w:val="21"/>
              </w:rPr>
              <w:t>：素养导向的新型教学样态探索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魏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0-1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6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观摩课：六年级习作《有你，真好》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张忠诚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:00-1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6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讲座：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基于学习任务群理念的单元整体教学内容建构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张忠诚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自主开发学习任务群的实施路径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-1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6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观摩课：五年级《安史之乱与杜甫》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许习白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0-1</w:t>
            </w:r>
            <w:r>
              <w:rPr>
                <w:rFonts w:ascii="宋体" w:hAnsi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6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讲座：基于教材特点探寻新课标实施路径——以学习任务群为例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许习白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0-1</w:t>
            </w:r>
            <w:r>
              <w:rPr>
                <w:rFonts w:ascii="宋体" w:hAnsi="宋体" w:cs="宋体"/>
                <w:sz w:val="21"/>
                <w:szCs w:val="21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6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观摩课：四年级《难忘的一课》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何必钻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sz w:val="21"/>
                <w:szCs w:val="21"/>
              </w:rPr>
              <w:t>30-17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6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讲座：《学习任务群的驱动与构建》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何必钻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第十五届名师优课——“素养立意与教学变革”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暨著名特级教师王崧舟教学思想专题观摩会</w:t>
      </w:r>
    </w:p>
    <w:tbl>
      <w:tblPr>
        <w:tblStyle w:val="6"/>
        <w:tblW w:w="9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58"/>
        <w:gridCol w:w="1631"/>
        <w:gridCol w:w="5193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3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时 间</w:t>
            </w:r>
          </w:p>
        </w:tc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内    容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3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月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75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8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思辨性阅读与表达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8:30-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1.观摩课：《表里的生物》（六年级，2课时）</w:t>
            </w:r>
          </w:p>
        </w:tc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王崧舟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0-11: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2.讲座：“思辨性阅读与表达”的支点在哪里</w:t>
            </w:r>
          </w:p>
        </w:tc>
        <w:tc>
          <w:tcPr>
            <w:tcW w:w="1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11: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 w:val="21"/>
                <w:szCs w:val="21"/>
              </w:rPr>
              <w:t>12:0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3.互动答疑</w:t>
            </w:r>
          </w:p>
        </w:tc>
        <w:tc>
          <w:tcPr>
            <w:tcW w:w="12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5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8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实用性阅读与交流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:00-14:4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1.观摩课：《青山不老》（六年级，1课时）</w:t>
            </w:r>
          </w:p>
        </w:tc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祝贵耀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sz w:val="21"/>
                <w:szCs w:val="21"/>
              </w:rPr>
              <w:t>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2.讲座：基于任务情境的“实用性阅读与交流”三重门</w:t>
            </w:r>
          </w:p>
        </w:tc>
        <w:tc>
          <w:tcPr>
            <w:tcW w:w="1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16: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-17:00</w:t>
            </w:r>
          </w:p>
        </w:tc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3.互动答疑</w:t>
            </w:r>
          </w:p>
        </w:tc>
        <w:tc>
          <w:tcPr>
            <w:tcW w:w="12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3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月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75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8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文学阅读与创意表达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8:30-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1.观摩课：《梅花魂》（五年级，2课时）</w:t>
            </w:r>
          </w:p>
        </w:tc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王崧舟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黄吉鸿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10:10-1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2.观摩课：《美丽的小兴安岭》（三年级，1课时）</w:t>
            </w:r>
          </w:p>
        </w:tc>
        <w:tc>
          <w:tcPr>
            <w:tcW w:w="1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11:0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5-</w:t>
            </w:r>
            <w:r>
              <w:rPr>
                <w:rFonts w:hint="eastAsia" w:ascii="宋体" w:hAnsi="宋体" w:cs="宋体"/>
                <w:sz w:val="21"/>
                <w:szCs w:val="21"/>
              </w:rPr>
              <w:t>12:0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3.讲座：文本的理性解构和分析</w:t>
            </w:r>
          </w:p>
        </w:tc>
        <w:tc>
          <w:tcPr>
            <w:tcW w:w="12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5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8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整本书阅读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:00-14:4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1.观摩课：《梦想国》（四年级）</w:t>
            </w:r>
          </w:p>
        </w:tc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王乐芬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sz w:val="21"/>
                <w:szCs w:val="21"/>
              </w:rPr>
              <w:t>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2.讲座：全阅读：为儿童幸福成长奠基</w:t>
            </w:r>
          </w:p>
        </w:tc>
        <w:tc>
          <w:tcPr>
            <w:tcW w:w="1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16: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-17:00</w:t>
            </w:r>
          </w:p>
        </w:tc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3.互动答疑</w:t>
            </w:r>
          </w:p>
        </w:tc>
        <w:tc>
          <w:tcPr>
            <w:tcW w:w="12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Style w:val="12"/>
          <w:rFonts w:hint="default" w:ascii="黑体" w:hAnsi="黑体" w:eastAsia="黑体" w:cs="黑体"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Style w:val="12"/>
          <w:rFonts w:hint="eastAsia" w:ascii="黑体" w:hAnsi="黑体" w:eastAsia="黑体" w:cs="黑体"/>
          <w:bCs/>
          <w:spacing w:val="0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36"/>
          <w:szCs w:val="36"/>
          <w:highlight w:val="none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36"/>
          <w:szCs w:val="36"/>
          <w:highlight w:val="none"/>
          <w:lang w:val="en-US" w:eastAsia="zh-CN"/>
        </w:rPr>
        <w:t>十五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36"/>
          <w:szCs w:val="36"/>
          <w:highlight w:val="none"/>
        </w:rPr>
        <w:t>届名师优课——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36"/>
          <w:szCs w:val="36"/>
          <w:highlight w:val="none"/>
          <w:lang w:val="en-US" w:eastAsia="zh-CN"/>
        </w:rPr>
        <w:t>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36"/>
          <w:szCs w:val="36"/>
          <w:highlight w:val="none"/>
        </w:rPr>
        <w:t>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36"/>
          <w:szCs w:val="36"/>
          <w:highlight w:val="none"/>
          <w:lang w:val="en-US" w:eastAsia="zh-CN"/>
        </w:rPr>
        <w:t>教学观摩研讨会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36"/>
          <w:szCs w:val="36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36"/>
          <w:szCs w:val="36"/>
          <w:highlight w:val="none"/>
          <w:lang w:val="en-US" w:eastAsia="zh-CN"/>
        </w:rPr>
        <w:t>线上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36"/>
          <w:szCs w:val="36"/>
          <w:highlight w:val="none"/>
        </w:rPr>
        <w:t>报名表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36"/>
          <w:szCs w:val="36"/>
          <w:highlight w:val="none"/>
          <w:lang w:eastAsia="zh-CN"/>
        </w:rPr>
        <w:t>）</w:t>
      </w:r>
    </w:p>
    <w:tbl>
      <w:tblPr>
        <w:tblStyle w:val="7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6"/>
        <w:gridCol w:w="1320"/>
        <w:gridCol w:w="1536"/>
        <w:gridCol w:w="2568"/>
        <w:gridCol w:w="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  <w:permStart w:id="0" w:edGrp="everyone" w:colFirst="1" w:colLast="1"/>
            <w:r>
              <w:rPr>
                <w:rFonts w:hint="eastAsia" w:ascii="宋体" w:hAnsi="宋体" w:eastAsia="宋体" w:cs="仿宋"/>
                <w:b/>
                <w:sz w:val="24"/>
                <w:szCs w:val="24"/>
                <w:lang w:val="en-US" w:eastAsia="zh-CN"/>
              </w:rPr>
              <w:t>学校名称</w:t>
            </w:r>
          </w:p>
        </w:tc>
        <w:tc>
          <w:tcPr>
            <w:tcW w:w="640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</w:rPr>
            </w:pPr>
          </w:p>
        </w:tc>
      </w:tr>
      <w:perm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</w:rPr>
            </w:pPr>
            <w:permStart w:id="1" w:edGrp="everyone" w:colFirst="1" w:colLast="1"/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税  号</w:t>
            </w:r>
          </w:p>
        </w:tc>
        <w:tc>
          <w:tcPr>
            <w:tcW w:w="640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</w:tr>
      <w:perm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</w:rPr>
            </w:pPr>
            <w:permStart w:id="2" w:edGrp="everyone" w:colFirst="1" w:colLast="1"/>
            <w:r>
              <w:rPr>
                <w:rFonts w:hint="eastAsia" w:ascii="宋体" w:hAnsi="宋体" w:eastAsia="宋体" w:cs="仿宋"/>
                <w:b/>
                <w:sz w:val="24"/>
                <w:szCs w:val="24"/>
                <w:lang w:val="en-US" w:eastAsia="zh-CN"/>
              </w:rPr>
              <w:t>邮箱（接收电子发票）</w:t>
            </w:r>
          </w:p>
        </w:tc>
        <w:tc>
          <w:tcPr>
            <w:tcW w:w="6403" w:type="dxa"/>
            <w:gridSpan w:val="4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</w:rPr>
            </w:pPr>
          </w:p>
        </w:tc>
      </w:tr>
      <w:perm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  <w:permStart w:id="3" w:edGrp="everyone" w:colFirst="1" w:colLast="1"/>
            <w:permStart w:id="4" w:edGrp="everyone" w:colFirst="3" w:colLast="3"/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领导姓名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35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permEnd w:id="3"/>
      <w:perm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  <w:lang w:val="en-US" w:eastAsia="zh-CN"/>
              </w:rPr>
              <w:t>参加会议名称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  <w:permStart w:id="5" w:edGrp="everyone" w:colFirst="0" w:colLast="0"/>
            <w:permStart w:id="6" w:edGrp="everyone" w:colFirst="1" w:colLast="1"/>
            <w:permStart w:id="7" w:edGrp="everyone" w:colFirst="2" w:colLast="2"/>
            <w:permStart w:id="8" w:edGrp="everyone" w:colFirst="3" w:colLast="3"/>
            <w:permStart w:id="9" w:edGrp="everyone" w:colFirst="4" w:colLast="4"/>
          </w:p>
        </w:tc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5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permEnd w:id="5"/>
      <w:permEnd w:id="6"/>
      <w:permEnd w:id="7"/>
      <w:permEnd w:id="8"/>
      <w:permEnd w:id="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  <w:permStart w:id="10" w:edGrp="everyone" w:colFirst="0" w:colLast="0"/>
            <w:permStart w:id="11" w:edGrp="everyone" w:colFirst="1" w:colLast="1"/>
            <w:permStart w:id="12" w:edGrp="everyone" w:colFirst="2" w:colLast="2"/>
            <w:permStart w:id="13" w:edGrp="everyone" w:colFirst="3" w:colLast="3"/>
            <w:permStart w:id="14" w:edGrp="everyone" w:colFirst="4" w:colLast="4"/>
          </w:p>
        </w:tc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5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permEnd w:id="10"/>
      <w:permEnd w:id="11"/>
      <w:permEnd w:id="12"/>
      <w:permEnd w:id="13"/>
      <w:permEnd w:id="1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  <w:permStart w:id="15" w:edGrp="everyone" w:colFirst="0" w:colLast="0"/>
            <w:permStart w:id="16" w:edGrp="everyone" w:colFirst="1" w:colLast="1"/>
            <w:permStart w:id="17" w:edGrp="everyone" w:colFirst="2" w:colLast="2"/>
            <w:permStart w:id="18" w:edGrp="everyone" w:colFirst="3" w:colLast="3"/>
            <w:permStart w:id="19" w:edGrp="everyone" w:colFirst="4" w:colLast="4"/>
          </w:p>
        </w:tc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5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permEnd w:id="15"/>
      <w:permEnd w:id="16"/>
      <w:permEnd w:id="17"/>
      <w:permEnd w:id="18"/>
      <w:permEnd w:id="1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  <w:permStart w:id="20" w:edGrp="everyone" w:colFirst="0" w:colLast="0"/>
            <w:permStart w:id="21" w:edGrp="everyone" w:colFirst="1" w:colLast="1"/>
            <w:permStart w:id="22" w:edGrp="everyone" w:colFirst="2" w:colLast="2"/>
            <w:permStart w:id="23" w:edGrp="everyone" w:colFirst="3" w:colLast="3"/>
            <w:permStart w:id="24" w:edGrp="everyone" w:colFirst="4" w:colLast="4"/>
          </w:p>
        </w:tc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568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permEnd w:id="20"/>
      <w:permEnd w:id="21"/>
      <w:permEnd w:id="22"/>
      <w:permEnd w:id="23"/>
      <w:permEnd w:id="2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  <w:permStart w:id="25" w:edGrp="everyone" w:colFirst="0" w:colLast="0"/>
            <w:permStart w:id="26" w:edGrp="everyone" w:colFirst="1" w:colLast="1"/>
            <w:permStart w:id="27" w:edGrp="everyone" w:colFirst="2" w:colLast="2"/>
            <w:permStart w:id="28" w:edGrp="everyone" w:colFirst="3" w:colLast="3"/>
            <w:permStart w:id="29" w:edGrp="everyone" w:colFirst="4" w:colLast="4"/>
          </w:p>
        </w:tc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5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permEnd w:id="25"/>
      <w:permEnd w:id="26"/>
      <w:permEnd w:id="27"/>
      <w:permEnd w:id="28"/>
      <w:permEnd w:id="2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  <w:permStart w:id="30" w:edGrp="everyone" w:colFirst="0" w:colLast="0"/>
            <w:permStart w:id="31" w:edGrp="everyone" w:colFirst="1" w:colLast="1"/>
            <w:permStart w:id="32" w:edGrp="everyone" w:colFirst="2" w:colLast="2"/>
            <w:permStart w:id="33" w:edGrp="everyone" w:colFirst="3" w:colLast="3"/>
            <w:permStart w:id="34" w:edGrp="everyone" w:colFirst="4" w:colLast="4"/>
          </w:p>
        </w:tc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5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permEnd w:id="30"/>
      <w:permEnd w:id="31"/>
      <w:permEnd w:id="32"/>
      <w:permEnd w:id="33"/>
      <w:permEnd w:id="3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  <w:permStart w:id="35" w:edGrp="everyone" w:colFirst="0" w:colLast="0"/>
            <w:permStart w:id="36" w:edGrp="everyone" w:colFirst="1" w:colLast="1"/>
            <w:permStart w:id="37" w:edGrp="everyone" w:colFirst="2" w:colLast="2"/>
            <w:permStart w:id="38" w:edGrp="everyone" w:colFirst="3" w:colLast="3"/>
            <w:permStart w:id="39" w:edGrp="everyone" w:colFirst="4" w:colLast="4"/>
          </w:p>
        </w:tc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5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permEnd w:id="35"/>
      <w:permEnd w:id="36"/>
      <w:permEnd w:id="37"/>
      <w:permEnd w:id="38"/>
      <w:permEnd w:id="3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  <w:permStart w:id="40" w:edGrp="everyone" w:colFirst="0" w:colLast="0"/>
            <w:permStart w:id="41" w:edGrp="everyone" w:colFirst="1" w:colLast="1"/>
            <w:permStart w:id="42" w:edGrp="everyone" w:colFirst="2" w:colLast="2"/>
            <w:permStart w:id="43" w:edGrp="everyone" w:colFirst="3" w:colLast="3"/>
            <w:permStart w:id="44" w:edGrp="everyone" w:colFirst="4" w:colLast="4"/>
          </w:p>
        </w:tc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5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permEnd w:id="40"/>
      <w:permEnd w:id="41"/>
      <w:permEnd w:id="42"/>
      <w:permEnd w:id="43"/>
      <w:permEnd w:id="4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  <w:permStart w:id="45" w:edGrp="everyone" w:colFirst="0" w:colLast="0"/>
            <w:permStart w:id="46" w:edGrp="everyone" w:colFirst="1" w:colLast="1"/>
            <w:permStart w:id="47" w:edGrp="everyone" w:colFirst="2" w:colLast="2"/>
            <w:permStart w:id="48" w:edGrp="everyone" w:colFirst="3" w:colLast="3"/>
            <w:permStart w:id="49" w:edGrp="everyone" w:colFirst="4" w:colLast="4"/>
          </w:p>
        </w:tc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5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permEnd w:id="45"/>
      <w:permEnd w:id="46"/>
      <w:permEnd w:id="47"/>
      <w:permEnd w:id="48"/>
      <w:permEnd w:id="4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  <w:permStart w:id="50" w:edGrp="everyone" w:colFirst="0" w:colLast="0"/>
            <w:permStart w:id="51" w:edGrp="everyone" w:colFirst="1" w:colLast="1"/>
            <w:permStart w:id="52" w:edGrp="everyone" w:colFirst="2" w:colLast="2"/>
            <w:permStart w:id="53" w:edGrp="everyone" w:colFirst="3" w:colLast="3"/>
            <w:permStart w:id="54" w:edGrp="everyone" w:colFirst="4" w:colLast="4"/>
          </w:p>
        </w:tc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5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permEnd w:id="50"/>
      <w:permEnd w:id="51"/>
      <w:permEnd w:id="52"/>
      <w:permEnd w:id="53"/>
      <w:permEnd w:id="5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  <w:permStart w:id="55" w:edGrp="everyone" w:colFirst="0" w:colLast="0"/>
            <w:permStart w:id="56" w:edGrp="everyone" w:colFirst="1" w:colLast="1"/>
            <w:permStart w:id="57" w:edGrp="everyone" w:colFirst="2" w:colLast="2"/>
            <w:permStart w:id="58" w:edGrp="everyone" w:colFirst="3" w:colLast="3"/>
            <w:permStart w:id="59" w:edGrp="everyone" w:colFirst="4" w:colLast="4"/>
          </w:p>
        </w:tc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5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permEnd w:id="55"/>
      <w:permEnd w:id="56"/>
      <w:permEnd w:id="57"/>
      <w:permEnd w:id="58"/>
      <w:permEnd w:id="5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  <w:permStart w:id="60" w:edGrp="everyone" w:colFirst="0" w:colLast="0"/>
            <w:permStart w:id="61" w:edGrp="everyone" w:colFirst="1" w:colLast="1"/>
            <w:permStart w:id="62" w:edGrp="everyone" w:colFirst="2" w:colLast="2"/>
            <w:permStart w:id="63" w:edGrp="everyone" w:colFirst="3" w:colLast="3"/>
            <w:permStart w:id="64" w:edGrp="everyone" w:colFirst="4" w:colLast="4"/>
          </w:p>
        </w:tc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5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permEnd w:id="60"/>
      <w:permEnd w:id="61"/>
      <w:permEnd w:id="62"/>
      <w:permEnd w:id="63"/>
      <w:permEnd w:id="6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  <w:permStart w:id="65" w:edGrp="everyone" w:colFirst="0" w:colLast="0"/>
            <w:permStart w:id="66" w:edGrp="everyone" w:colFirst="1" w:colLast="1"/>
            <w:permStart w:id="67" w:edGrp="everyone" w:colFirst="2" w:colLast="2"/>
            <w:permStart w:id="68" w:edGrp="everyone" w:colFirst="3" w:colLast="3"/>
            <w:permStart w:id="69" w:edGrp="everyone" w:colFirst="4" w:colLast="4"/>
          </w:p>
        </w:tc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5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permEnd w:id="65"/>
      <w:permEnd w:id="66"/>
      <w:permEnd w:id="67"/>
      <w:permEnd w:id="68"/>
      <w:permEnd w:id="6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  <w:permStart w:id="70" w:edGrp="everyone" w:colFirst="0" w:colLast="0"/>
            <w:permStart w:id="71" w:edGrp="everyone" w:colFirst="1" w:colLast="1"/>
            <w:permStart w:id="72" w:edGrp="everyone" w:colFirst="2" w:colLast="2"/>
            <w:permStart w:id="73" w:edGrp="everyone" w:colFirst="3" w:colLast="3"/>
            <w:permStart w:id="74" w:edGrp="everyone" w:colFirst="4" w:colLast="4"/>
          </w:p>
        </w:tc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5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permEnd w:id="70"/>
      <w:permEnd w:id="71"/>
      <w:permEnd w:id="72"/>
      <w:permEnd w:id="73"/>
      <w:permEnd w:id="7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  <w:permStart w:id="75" w:edGrp="everyone" w:colFirst="0" w:colLast="0"/>
            <w:permStart w:id="76" w:edGrp="everyone" w:colFirst="1" w:colLast="1"/>
            <w:permStart w:id="77" w:edGrp="everyone" w:colFirst="2" w:colLast="2"/>
            <w:permStart w:id="78" w:edGrp="everyone" w:colFirst="3" w:colLast="3"/>
            <w:permStart w:id="79" w:edGrp="everyone" w:colFirst="4" w:colLast="4"/>
          </w:p>
        </w:tc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5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permEnd w:id="75"/>
      <w:permEnd w:id="76"/>
      <w:permEnd w:id="77"/>
      <w:permEnd w:id="78"/>
      <w:permEnd w:id="7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  <w:permStart w:id="80" w:edGrp="everyone" w:colFirst="1" w:colLast="1"/>
            <w:permStart w:id="81" w:edGrp="everyone" w:colFirst="3" w:colLast="3"/>
            <w:r>
              <w:rPr>
                <w:rFonts w:hint="eastAsia" w:ascii="宋体" w:hAnsi="宋体" w:eastAsia="宋体" w:cs="仿宋"/>
                <w:b/>
                <w:sz w:val="24"/>
                <w:szCs w:val="24"/>
                <w:lang w:val="en-US" w:eastAsia="zh-CN"/>
              </w:rPr>
              <w:t>报名联系人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仿宋"/>
                <w:b/>
                <w:sz w:val="24"/>
                <w:szCs w:val="24"/>
                <w:lang w:val="en-US" w:eastAsia="zh-CN"/>
              </w:rPr>
              <w:t>张</w:t>
            </w:r>
            <w:r>
              <w:rPr>
                <w:rFonts w:hint="eastAsia" w:ascii="宋体" w:hAnsi="宋体" w:eastAsia="宋体" w:cs="仿宋"/>
                <w:b/>
                <w:sz w:val="24"/>
                <w:szCs w:val="24"/>
                <w:lang w:val="en-US" w:eastAsia="zh-CN"/>
              </w:rPr>
              <w:t>老师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  <w:lang w:val="en-US" w:eastAsia="zh-CN"/>
              </w:rPr>
              <w:t>报名电话</w:t>
            </w:r>
          </w:p>
        </w:tc>
        <w:tc>
          <w:tcPr>
            <w:tcW w:w="35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cs="仿宋"/>
                <w:b/>
                <w:sz w:val="28"/>
                <w:szCs w:val="28"/>
                <w:highlight w:val="none"/>
                <w:lang w:val="en-US" w:eastAsia="zh-CN"/>
              </w:rPr>
              <w:t>18513065878</w:t>
            </w:r>
            <w:r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  <w:t>（微信同号）</w:t>
            </w:r>
          </w:p>
        </w:tc>
      </w:tr>
      <w:permEnd w:id="80"/>
      <w:permEnd w:id="8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  <w:permStart w:id="82" w:edGrp="everyone" w:colFirst="1" w:colLast="1"/>
            <w:r>
              <w:rPr>
                <w:rFonts w:hint="eastAsia" w:ascii="宋体" w:hAnsi="宋体" w:eastAsia="宋体" w:cs="仿宋"/>
                <w:b/>
                <w:sz w:val="24"/>
                <w:szCs w:val="24"/>
                <w:lang w:val="en-US" w:eastAsia="zh-CN"/>
              </w:rPr>
              <w:t>报名邮箱</w:t>
            </w:r>
          </w:p>
        </w:tc>
        <w:tc>
          <w:tcPr>
            <w:tcW w:w="640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cs="仿宋"/>
                <w:b/>
                <w:sz w:val="28"/>
                <w:szCs w:val="28"/>
                <w:highlight w:val="none"/>
                <w:lang w:val="en-US" w:eastAsia="zh-CN"/>
              </w:rPr>
              <w:t>121219291</w:t>
            </w:r>
            <w:r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  <w:t>@qq.com</w:t>
            </w:r>
          </w:p>
        </w:tc>
      </w:tr>
      <w:permEnd w:id="8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97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仿宋"/>
                <w:b/>
                <w:color w:val="FF0000"/>
                <w:sz w:val="28"/>
                <w:szCs w:val="28"/>
                <w:highlight w:val="none"/>
                <w:lang w:val="en-US" w:eastAsia="zh-CN"/>
              </w:rPr>
              <w:t>特别提醒：报名表上面的电话号码，必须是</w:t>
            </w:r>
            <w:r>
              <w:rPr>
                <w:rFonts w:hint="eastAsia" w:ascii="宋体" w:hAnsi="宋体" w:cs="仿宋"/>
                <w:b/>
                <w:color w:val="FF0000"/>
                <w:sz w:val="28"/>
                <w:szCs w:val="28"/>
                <w:highlight w:val="none"/>
                <w:lang w:val="en-US" w:eastAsia="zh-CN"/>
              </w:rPr>
              <w:t>手机号</w:t>
            </w:r>
            <w:r>
              <w:rPr>
                <w:rFonts w:hint="eastAsia" w:ascii="宋体" w:hAnsi="宋体" w:eastAsia="宋体" w:cs="仿宋"/>
                <w:b/>
                <w:color w:val="FF0000"/>
                <w:sz w:val="28"/>
                <w:szCs w:val="28"/>
                <w:highlight w:val="none"/>
                <w:lang w:val="en-US" w:eastAsia="zh-CN"/>
              </w:rPr>
              <w:t>。该号码用于</w:t>
            </w:r>
            <w:r>
              <w:rPr>
                <w:rFonts w:hint="eastAsia" w:ascii="宋体" w:hAnsi="宋体" w:cs="仿宋"/>
                <w:b/>
                <w:color w:val="FF0000"/>
                <w:sz w:val="28"/>
                <w:szCs w:val="28"/>
                <w:highlight w:val="none"/>
                <w:lang w:val="en-US" w:eastAsia="zh-CN"/>
              </w:rPr>
              <w:t>接收验证码</w:t>
            </w:r>
            <w:r>
              <w:rPr>
                <w:rFonts w:hint="eastAsia" w:ascii="宋体" w:hAnsi="宋体" w:eastAsia="宋体" w:cs="仿宋"/>
                <w:b/>
                <w:color w:val="FF0000"/>
                <w:sz w:val="28"/>
                <w:szCs w:val="28"/>
                <w:highlight w:val="none"/>
                <w:lang w:val="en-US" w:eastAsia="zh-CN"/>
              </w:rPr>
              <w:t>开通线上观看权限使用。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5760" w:firstLineChars="1800"/>
        <w:jc w:val="left"/>
        <w:textAlignment w:val="auto"/>
        <w:rPr>
          <w:rStyle w:val="10"/>
          <w:rFonts w:hint="default" w:ascii="仿宋_GB2312" w:hAnsi="宋体" w:eastAsia="仿宋_GB2312"/>
          <w:b w:val="0"/>
          <w:bCs w:val="0"/>
          <w:spacing w:val="0"/>
          <w:kern w:val="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531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99795612-3D00-4F33-84AA-A856EA7ACA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24CED5F-4024-435C-A01F-965B8BE639BF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  <w:embedRegular r:id="rId3" w:fontKey="{4E698FFD-CE50-408E-854E-7BFCE1083768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4" w:fontKey="{9679DC53-32D8-4C22-9D78-5E537C2CC6E4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194C027A-99AB-4312-A70F-E714C954C3E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2893A002-1981-47EA-8F29-D2B32357D6D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zMjJlZGQwMmU5ODRhYmRhYTUwN2NlYWFhNWM4N2UifQ=="/>
  </w:docVars>
  <w:rsids>
    <w:rsidRoot w:val="52CC1470"/>
    <w:rsid w:val="021F4265"/>
    <w:rsid w:val="02AA30B8"/>
    <w:rsid w:val="033C60AA"/>
    <w:rsid w:val="0428557E"/>
    <w:rsid w:val="04C358D6"/>
    <w:rsid w:val="04C372DB"/>
    <w:rsid w:val="051A0D14"/>
    <w:rsid w:val="0534394C"/>
    <w:rsid w:val="05B10573"/>
    <w:rsid w:val="05E41A4E"/>
    <w:rsid w:val="063A78C0"/>
    <w:rsid w:val="077B1C36"/>
    <w:rsid w:val="07DE0237"/>
    <w:rsid w:val="07F455CB"/>
    <w:rsid w:val="08597C51"/>
    <w:rsid w:val="092C1016"/>
    <w:rsid w:val="0A1879FF"/>
    <w:rsid w:val="0A40121D"/>
    <w:rsid w:val="0AB05F65"/>
    <w:rsid w:val="0C623F74"/>
    <w:rsid w:val="0DD74424"/>
    <w:rsid w:val="0EB60891"/>
    <w:rsid w:val="0F8048B4"/>
    <w:rsid w:val="0FBC7598"/>
    <w:rsid w:val="10D517BE"/>
    <w:rsid w:val="118C4D48"/>
    <w:rsid w:val="13ED087B"/>
    <w:rsid w:val="15441F0B"/>
    <w:rsid w:val="15D5175F"/>
    <w:rsid w:val="16D35073"/>
    <w:rsid w:val="17795D6E"/>
    <w:rsid w:val="17CF75B6"/>
    <w:rsid w:val="18B0037F"/>
    <w:rsid w:val="19CA664D"/>
    <w:rsid w:val="19F6378A"/>
    <w:rsid w:val="1AA92D09"/>
    <w:rsid w:val="1AC72E2B"/>
    <w:rsid w:val="1B8B1B57"/>
    <w:rsid w:val="1BA63A7D"/>
    <w:rsid w:val="1C567DE9"/>
    <w:rsid w:val="1D0D1432"/>
    <w:rsid w:val="1DA578BD"/>
    <w:rsid w:val="1E6578F4"/>
    <w:rsid w:val="1EA5569B"/>
    <w:rsid w:val="1FEC0033"/>
    <w:rsid w:val="20457135"/>
    <w:rsid w:val="2198186C"/>
    <w:rsid w:val="21A0299A"/>
    <w:rsid w:val="22347311"/>
    <w:rsid w:val="2281653D"/>
    <w:rsid w:val="237B6AFE"/>
    <w:rsid w:val="238A0D67"/>
    <w:rsid w:val="25C20B7F"/>
    <w:rsid w:val="25C93400"/>
    <w:rsid w:val="25EF3681"/>
    <w:rsid w:val="275D2AED"/>
    <w:rsid w:val="27C84332"/>
    <w:rsid w:val="27F805D5"/>
    <w:rsid w:val="28123595"/>
    <w:rsid w:val="28634780"/>
    <w:rsid w:val="2879797C"/>
    <w:rsid w:val="28C45079"/>
    <w:rsid w:val="29840617"/>
    <w:rsid w:val="29FC516E"/>
    <w:rsid w:val="2A261D85"/>
    <w:rsid w:val="2BFA0DD4"/>
    <w:rsid w:val="2D0E1480"/>
    <w:rsid w:val="2DC21DC5"/>
    <w:rsid w:val="2E70537D"/>
    <w:rsid w:val="312A0A2A"/>
    <w:rsid w:val="315752AE"/>
    <w:rsid w:val="315E1E05"/>
    <w:rsid w:val="31722022"/>
    <w:rsid w:val="325D20BC"/>
    <w:rsid w:val="33353F9E"/>
    <w:rsid w:val="33615BDC"/>
    <w:rsid w:val="33D04B10"/>
    <w:rsid w:val="3498104B"/>
    <w:rsid w:val="359F7B5C"/>
    <w:rsid w:val="37D67E18"/>
    <w:rsid w:val="38211D0A"/>
    <w:rsid w:val="3A2E6D78"/>
    <w:rsid w:val="3C6A6D0B"/>
    <w:rsid w:val="3D65451B"/>
    <w:rsid w:val="3D9F4899"/>
    <w:rsid w:val="3E614CE2"/>
    <w:rsid w:val="40552E9C"/>
    <w:rsid w:val="40EE77FE"/>
    <w:rsid w:val="40F22793"/>
    <w:rsid w:val="43177D37"/>
    <w:rsid w:val="43496350"/>
    <w:rsid w:val="43BD0C0D"/>
    <w:rsid w:val="43C975C2"/>
    <w:rsid w:val="45BB6AD4"/>
    <w:rsid w:val="466D0097"/>
    <w:rsid w:val="46C2744B"/>
    <w:rsid w:val="46D36999"/>
    <w:rsid w:val="47084895"/>
    <w:rsid w:val="47160FAE"/>
    <w:rsid w:val="47705F96"/>
    <w:rsid w:val="47946129"/>
    <w:rsid w:val="48520609"/>
    <w:rsid w:val="4855337A"/>
    <w:rsid w:val="487D776F"/>
    <w:rsid w:val="4955242B"/>
    <w:rsid w:val="49C600F0"/>
    <w:rsid w:val="4B296B88"/>
    <w:rsid w:val="4D0168C7"/>
    <w:rsid w:val="50EA0B67"/>
    <w:rsid w:val="52CC1470"/>
    <w:rsid w:val="52CD14DF"/>
    <w:rsid w:val="540800E5"/>
    <w:rsid w:val="568832CF"/>
    <w:rsid w:val="56F4522F"/>
    <w:rsid w:val="577B1AE3"/>
    <w:rsid w:val="59091DA7"/>
    <w:rsid w:val="590B3C1D"/>
    <w:rsid w:val="598C3104"/>
    <w:rsid w:val="59FD5204"/>
    <w:rsid w:val="5A265ABF"/>
    <w:rsid w:val="5A6776CD"/>
    <w:rsid w:val="5B8A7735"/>
    <w:rsid w:val="5FD8294F"/>
    <w:rsid w:val="600F0FF9"/>
    <w:rsid w:val="60477D84"/>
    <w:rsid w:val="60F63558"/>
    <w:rsid w:val="60F7513F"/>
    <w:rsid w:val="611D2374"/>
    <w:rsid w:val="612A276B"/>
    <w:rsid w:val="613B6722"/>
    <w:rsid w:val="61BA5D22"/>
    <w:rsid w:val="61CF558C"/>
    <w:rsid w:val="627666FF"/>
    <w:rsid w:val="62DB5B99"/>
    <w:rsid w:val="64B82FFF"/>
    <w:rsid w:val="6549398C"/>
    <w:rsid w:val="65C70A77"/>
    <w:rsid w:val="666920D7"/>
    <w:rsid w:val="66EF6A80"/>
    <w:rsid w:val="6736645D"/>
    <w:rsid w:val="67C779FD"/>
    <w:rsid w:val="67F52D5B"/>
    <w:rsid w:val="68B94486"/>
    <w:rsid w:val="68D73288"/>
    <w:rsid w:val="6A674B7F"/>
    <w:rsid w:val="6B7457A6"/>
    <w:rsid w:val="6CBE13CE"/>
    <w:rsid w:val="6CE12720"/>
    <w:rsid w:val="6D7C5010"/>
    <w:rsid w:val="6FA659B6"/>
    <w:rsid w:val="701E6764"/>
    <w:rsid w:val="70767D3B"/>
    <w:rsid w:val="739A7D73"/>
    <w:rsid w:val="73C07417"/>
    <w:rsid w:val="73D8699A"/>
    <w:rsid w:val="74267261"/>
    <w:rsid w:val="74D16D54"/>
    <w:rsid w:val="74E946BC"/>
    <w:rsid w:val="759860AA"/>
    <w:rsid w:val="763D4476"/>
    <w:rsid w:val="777C4165"/>
    <w:rsid w:val="788406A6"/>
    <w:rsid w:val="793A3FC5"/>
    <w:rsid w:val="7A852E41"/>
    <w:rsid w:val="7ADD3367"/>
    <w:rsid w:val="7B3C54CD"/>
    <w:rsid w:val="7B98103C"/>
    <w:rsid w:val="7BB12F84"/>
    <w:rsid w:val="7BBA0FB3"/>
    <w:rsid w:val="7C6B49A3"/>
    <w:rsid w:val="7CD40BDC"/>
    <w:rsid w:val="7D5B3B48"/>
    <w:rsid w:val="7D8E26F7"/>
    <w:rsid w:val="7E41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4"/>
    <w:pPr>
      <w:ind w:firstLine="200" w:firstLineChars="200"/>
    </w:pPr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MSG_EN_FONT_STYLE_NAME_TEMPLATE_ROLE_NUMBER MSG_EN_FONT_STYLE_NAME_BY_ROLE_TEXT 2_"/>
    <w:link w:val="11"/>
    <w:unhideWhenUsed/>
    <w:qFormat/>
    <w:locked/>
    <w:uiPriority w:val="99"/>
    <w:rPr>
      <w:rFonts w:ascii="PMingLiU-ExtB" w:hAnsi="PMingLiU-ExtB" w:eastAsia="PMingLiU-ExtB" w:cs="PMingLiU-ExtB"/>
      <w:spacing w:val="30"/>
      <w:kern w:val="0"/>
      <w:sz w:val="28"/>
      <w:szCs w:val="28"/>
    </w:rPr>
  </w:style>
  <w:style w:type="paragraph" w:customStyle="1" w:styleId="11">
    <w:name w:val="MSG_EN_FONT_STYLE_NAME_TEMPLATE_ROLE_NUMBER MSG_EN_FONT_STYLE_NAME_BY_ROLE_TEXT 2"/>
    <w:basedOn w:val="1"/>
    <w:link w:val="10"/>
    <w:unhideWhenUsed/>
    <w:qFormat/>
    <w:uiPriority w:val="99"/>
    <w:pPr>
      <w:shd w:val="clear" w:color="auto" w:fill="FFFFFF"/>
      <w:spacing w:before="840" w:after="1020" w:line="280" w:lineRule="exact"/>
      <w:ind w:hanging="1440"/>
      <w:jc w:val="right"/>
    </w:pPr>
    <w:rPr>
      <w:rFonts w:ascii="PMingLiU-ExtB" w:hAnsi="PMingLiU-ExtB" w:eastAsia="PMingLiU-ExtB" w:cs="PMingLiU-ExtB"/>
      <w:spacing w:val="30"/>
      <w:kern w:val="0"/>
      <w:sz w:val="28"/>
      <w:szCs w:val="28"/>
    </w:rPr>
  </w:style>
  <w:style w:type="character" w:customStyle="1" w:styleId="12">
    <w:name w:val="MSG_EN_FONT_STYLE_NAME_TEMPLATE_ROLE_LEVEL MSG_EN_FONT_STYLE_NAME_BY_ROLE_HEADING 4_"/>
    <w:link w:val="13"/>
    <w:unhideWhenUsed/>
    <w:qFormat/>
    <w:locked/>
    <w:uiPriority w:val="99"/>
    <w:rPr>
      <w:rFonts w:ascii="PMingLiU-ExtB" w:hAnsi="PMingLiU-ExtB" w:eastAsia="PMingLiU-ExtB" w:cs="PMingLiU-ExtB"/>
      <w:kern w:val="0"/>
      <w:sz w:val="30"/>
      <w:szCs w:val="30"/>
    </w:rPr>
  </w:style>
  <w:style w:type="paragraph" w:customStyle="1" w:styleId="13">
    <w:name w:val="MSG_EN_FONT_STYLE_NAME_TEMPLATE_ROLE_LEVEL MSG_EN_FONT_STYLE_NAME_BY_ROLE_HEADING 4"/>
    <w:basedOn w:val="1"/>
    <w:link w:val="12"/>
    <w:unhideWhenUsed/>
    <w:qFormat/>
    <w:uiPriority w:val="99"/>
    <w:pPr>
      <w:shd w:val="clear" w:color="auto" w:fill="FFFFFF"/>
      <w:spacing w:line="590" w:lineRule="exact"/>
      <w:ind w:firstLine="640"/>
      <w:jc w:val="distribute"/>
      <w:outlineLvl w:val="3"/>
    </w:pPr>
    <w:rPr>
      <w:rFonts w:ascii="PMingLiU-ExtB" w:hAnsi="PMingLiU-ExtB" w:eastAsia="PMingLiU-ExtB" w:cs="PMingLiU-ExtB"/>
      <w:kern w:val="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7919</Words>
  <Characters>9106</Characters>
  <Lines>0</Lines>
  <Paragraphs>0</Paragraphs>
  <TotalTime>4</TotalTime>
  <ScaleCrop>false</ScaleCrop>
  <LinksUpToDate>false</LinksUpToDate>
  <CharactersWithSpaces>9249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2022-03-08T09:29:00Z</dcterms:created>
  <dc:creator>范范范</dc:creator>
  <cp:lastModifiedBy>汪萌</cp:lastModifiedBy>
  <dcterms:modified xsi:type="dcterms:W3CDTF">2022-11-01T09:56:49Z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BC3F2EE9B3EF4B23919F7E1B258E7B4F</vt:lpwstr>
  </property>
</Properties>
</file>